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sz w:val="24"/>
        </w:rPr>
      </w:pPr>
      <w:r>
        <w:rPr>
          <w:rFonts w:ascii="宋体" w:hAnsi="宋体"/>
          <w:sz w:val="24"/>
        </w:rPr>
        <w:drawing>
          <wp:anchor distT="0" distB="0" distL="114300" distR="114300" simplePos="0" relativeHeight="251660288" behindDoc="1" locked="0" layoutInCell="1" allowOverlap="1">
            <wp:simplePos x="0" y="0"/>
            <wp:positionH relativeFrom="column">
              <wp:posOffset>-1137285</wp:posOffset>
            </wp:positionH>
            <wp:positionV relativeFrom="paragraph">
              <wp:posOffset>-908050</wp:posOffset>
            </wp:positionV>
            <wp:extent cx="7538720" cy="10368280"/>
            <wp:effectExtent l="0" t="0" r="0" b="0"/>
            <wp:wrapThrough wrapText="bothSides">
              <wp:wrapPolygon>
                <wp:start x="0" y="0"/>
                <wp:lineTo x="0" y="21563"/>
                <wp:lineTo x="21578" y="21563"/>
                <wp:lineTo x="21578" y="0"/>
                <wp:lineTo x="0" y="0"/>
              </wp:wrapPolygon>
            </wp:wrapThrough>
            <wp:docPr id="5" name="图片 5" descr="扫描_202404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_20240401 (2)"/>
                    <pic:cNvPicPr>
                      <a:picLocks noChangeAspect="1"/>
                    </pic:cNvPicPr>
                  </pic:nvPicPr>
                  <pic:blipFill>
                    <a:blip r:embed="rId4"/>
                    <a:stretch>
                      <a:fillRect/>
                    </a:stretch>
                  </pic:blipFill>
                  <pic:spPr>
                    <a:xfrm>
                      <a:off x="0" y="0"/>
                      <a:ext cx="7538720" cy="10368280"/>
                    </a:xfrm>
                    <a:prstGeom prst="rect">
                      <a:avLst/>
                    </a:prstGeom>
                  </pic:spPr>
                </pic:pic>
              </a:graphicData>
            </a:graphic>
          </wp:anchor>
        </w:drawing>
      </w:r>
      <w:r>
        <w:rPr>
          <w:rFonts w:ascii="宋体" w:hAnsi="宋体"/>
          <w:sz w:val="24"/>
        </w:rPr>
        <w:br w:type="page"/>
      </w:r>
    </w:p>
    <w:p>
      <w:pPr>
        <w:ind w:firstLine="440" w:firstLineChars="200"/>
        <w:rPr>
          <w:rFonts w:hint="eastAsia" w:ascii="宋体" w:hAnsi="宋体"/>
          <w:sz w:val="22"/>
          <w:szCs w:val="22"/>
        </w:rPr>
      </w:pPr>
      <w:r>
        <w:rPr>
          <w:rFonts w:hint="eastAsia" w:ascii="宋体" w:hAnsi="宋体"/>
          <w:sz w:val="22"/>
          <w:szCs w:val="22"/>
        </w:rPr>
        <w:t>（十）关联方关系及其交易</w:t>
      </w:r>
    </w:p>
    <w:p>
      <w:pPr>
        <w:ind w:firstLine="440" w:firstLineChars="200"/>
        <w:rPr>
          <w:rFonts w:hint="eastAsia" w:ascii="宋体" w:hAnsi="宋体"/>
          <w:sz w:val="22"/>
          <w:szCs w:val="22"/>
        </w:rPr>
      </w:pPr>
      <w:r>
        <w:rPr>
          <w:rFonts w:hint="eastAsia" w:ascii="宋体" w:hAnsi="宋体"/>
          <w:sz w:val="22"/>
          <w:szCs w:val="22"/>
        </w:rPr>
        <w:t>（十一）应收款项及客户</w:t>
      </w:r>
    </w:p>
    <w:p>
      <w:pPr>
        <w:ind w:firstLine="440" w:firstLineChars="200"/>
        <w:rPr>
          <w:rFonts w:hint="eastAsia" w:ascii="宋体" w:hAnsi="宋体"/>
          <w:sz w:val="22"/>
          <w:szCs w:val="22"/>
        </w:rPr>
      </w:pPr>
      <w:r>
        <w:rPr>
          <w:rFonts w:hint="eastAsia" w:ascii="宋体" w:hAnsi="宋体"/>
          <w:sz w:val="22"/>
          <w:szCs w:val="22"/>
        </w:rPr>
        <w:t>（十二）预付账款及客户</w:t>
      </w:r>
    </w:p>
    <w:p>
      <w:pPr>
        <w:ind w:firstLine="440" w:firstLineChars="200"/>
        <w:rPr>
          <w:rFonts w:hint="eastAsia" w:ascii="宋体" w:hAnsi="宋体"/>
          <w:sz w:val="22"/>
          <w:szCs w:val="22"/>
        </w:rPr>
      </w:pPr>
      <w:r>
        <w:rPr>
          <w:rFonts w:hint="eastAsia" w:ascii="宋体" w:hAnsi="宋体"/>
          <w:sz w:val="22"/>
          <w:szCs w:val="22"/>
        </w:rPr>
        <w:t>（十三）应付款项</w:t>
      </w:r>
    </w:p>
    <w:p>
      <w:pPr>
        <w:ind w:firstLine="440" w:firstLineChars="200"/>
        <w:rPr>
          <w:rFonts w:hint="eastAsia" w:ascii="宋体" w:hAnsi="宋体"/>
          <w:sz w:val="22"/>
          <w:szCs w:val="22"/>
        </w:rPr>
      </w:pPr>
      <w:r>
        <w:rPr>
          <w:rFonts w:hint="eastAsia" w:ascii="宋体" w:hAnsi="宋体"/>
          <w:sz w:val="22"/>
          <w:szCs w:val="22"/>
        </w:rPr>
        <w:t>（十四）预收帐款</w:t>
      </w:r>
    </w:p>
    <w:p>
      <w:pPr>
        <w:ind w:firstLine="440" w:firstLineChars="200"/>
        <w:rPr>
          <w:rFonts w:hint="eastAsia" w:ascii="宋体" w:hAnsi="宋体"/>
          <w:sz w:val="22"/>
          <w:szCs w:val="22"/>
        </w:rPr>
      </w:pPr>
      <w:r>
        <w:rPr>
          <w:rFonts w:hint="eastAsia" w:ascii="宋体" w:hAnsi="宋体"/>
          <w:sz w:val="22"/>
          <w:szCs w:val="22"/>
        </w:rPr>
        <w:t>（十五）工作总结</w:t>
      </w:r>
    </w:p>
    <w:p>
      <w:pPr>
        <w:spacing w:before="156" w:beforeLines="50"/>
        <w:rPr>
          <w:rFonts w:hint="eastAsia" w:ascii="宋体" w:hAnsi="宋体"/>
          <w:sz w:val="22"/>
          <w:szCs w:val="22"/>
        </w:rPr>
      </w:pPr>
      <w:r>
        <w:rPr>
          <w:rFonts w:hint="eastAsia" w:ascii="宋体" w:hAnsi="宋体"/>
          <w:sz w:val="22"/>
          <w:szCs w:val="22"/>
        </w:rPr>
        <w:t>四、财务会计报告</w:t>
      </w:r>
    </w:p>
    <w:p>
      <w:pPr>
        <w:ind w:firstLine="440" w:firstLineChars="200"/>
        <w:rPr>
          <w:rFonts w:hint="eastAsia" w:ascii="宋体" w:hAnsi="宋体"/>
          <w:sz w:val="22"/>
          <w:szCs w:val="22"/>
        </w:rPr>
      </w:pPr>
      <w:r>
        <w:rPr>
          <w:rFonts w:hint="eastAsia" w:ascii="宋体" w:hAnsi="宋体"/>
          <w:sz w:val="22"/>
          <w:szCs w:val="22"/>
        </w:rPr>
        <w:t>（一）资产负债表</w:t>
      </w:r>
    </w:p>
    <w:p>
      <w:pPr>
        <w:ind w:firstLine="440" w:firstLineChars="200"/>
        <w:rPr>
          <w:rFonts w:hint="eastAsia" w:ascii="宋体" w:hAnsi="宋体"/>
          <w:sz w:val="22"/>
          <w:szCs w:val="22"/>
        </w:rPr>
      </w:pPr>
      <w:r>
        <w:rPr>
          <w:rFonts w:hint="eastAsia" w:ascii="宋体" w:hAnsi="宋体"/>
          <w:sz w:val="22"/>
          <w:szCs w:val="22"/>
        </w:rPr>
        <w:t>（二）业务活动表</w:t>
      </w:r>
    </w:p>
    <w:p>
      <w:pPr>
        <w:ind w:firstLine="440" w:firstLineChars="200"/>
        <w:rPr>
          <w:rFonts w:hint="eastAsia" w:ascii="宋体" w:hAnsi="宋体"/>
          <w:sz w:val="22"/>
          <w:szCs w:val="22"/>
        </w:rPr>
      </w:pPr>
      <w:r>
        <w:rPr>
          <w:rFonts w:hint="eastAsia" w:ascii="宋体" w:hAnsi="宋体"/>
          <w:sz w:val="22"/>
          <w:szCs w:val="22"/>
        </w:rPr>
        <w:t>（三）现金流量表</w:t>
      </w:r>
    </w:p>
    <w:p>
      <w:pPr>
        <w:ind w:firstLine="440" w:firstLineChars="200"/>
        <w:rPr>
          <w:rFonts w:hint="eastAsia" w:ascii="宋体" w:hAnsi="宋体"/>
          <w:sz w:val="22"/>
          <w:szCs w:val="22"/>
        </w:rPr>
      </w:pPr>
    </w:p>
    <w:p>
      <w:pPr>
        <w:rPr>
          <w:rFonts w:hint="eastAsia" w:ascii="宋体" w:hAnsi="宋体"/>
          <w:sz w:val="22"/>
          <w:szCs w:val="22"/>
        </w:rPr>
      </w:pPr>
      <w:r>
        <w:rPr>
          <w:rFonts w:hint="eastAsia" w:ascii="宋体" w:hAnsi="宋体"/>
          <w:sz w:val="22"/>
          <w:szCs w:val="22"/>
        </w:rPr>
        <w:t>五、接受监督管理的情况</w:t>
      </w:r>
    </w:p>
    <w:p>
      <w:pPr>
        <w:ind w:firstLine="420"/>
        <w:outlineLvl w:val="0"/>
        <w:rPr>
          <w:rFonts w:hint="eastAsia" w:ascii="宋体" w:hAnsi="宋体"/>
          <w:sz w:val="22"/>
          <w:szCs w:val="22"/>
        </w:rPr>
      </w:pPr>
      <w:r>
        <w:rPr>
          <w:rFonts w:hint="eastAsia" w:ascii="宋体" w:hAnsi="宋体"/>
          <w:sz w:val="22"/>
          <w:szCs w:val="22"/>
        </w:rPr>
        <w:t>（一）年检年报情况</w:t>
      </w:r>
    </w:p>
    <w:p>
      <w:pPr>
        <w:ind w:firstLine="420"/>
        <w:outlineLvl w:val="0"/>
        <w:rPr>
          <w:rFonts w:hint="eastAsia" w:ascii="宋体" w:hAnsi="宋体"/>
          <w:sz w:val="22"/>
          <w:szCs w:val="22"/>
        </w:rPr>
      </w:pPr>
      <w:r>
        <w:rPr>
          <w:rFonts w:hint="eastAsia" w:ascii="宋体" w:hAnsi="宋体"/>
          <w:sz w:val="22"/>
          <w:szCs w:val="22"/>
        </w:rPr>
        <w:t>（二）评估情况</w:t>
      </w:r>
    </w:p>
    <w:p>
      <w:pPr>
        <w:ind w:firstLine="420"/>
        <w:outlineLvl w:val="0"/>
        <w:rPr>
          <w:rFonts w:hint="eastAsia" w:ascii="宋体" w:hAnsi="宋体"/>
          <w:sz w:val="22"/>
          <w:szCs w:val="22"/>
        </w:rPr>
      </w:pPr>
      <w:r>
        <w:rPr>
          <w:rFonts w:hint="eastAsia" w:ascii="宋体" w:hAnsi="宋体"/>
          <w:sz w:val="22"/>
          <w:szCs w:val="22"/>
        </w:rPr>
        <w:t>（三）行政处罚情况</w:t>
      </w:r>
    </w:p>
    <w:p>
      <w:pPr>
        <w:ind w:firstLine="420"/>
        <w:outlineLvl w:val="0"/>
        <w:rPr>
          <w:rFonts w:hint="eastAsia" w:ascii="宋体" w:hAnsi="宋体"/>
          <w:sz w:val="22"/>
          <w:szCs w:val="22"/>
        </w:rPr>
      </w:pPr>
      <w:r>
        <w:rPr>
          <w:rFonts w:hint="eastAsia" w:ascii="宋体" w:hAnsi="宋体"/>
          <w:sz w:val="22"/>
          <w:szCs w:val="22"/>
        </w:rPr>
        <w:t>（四）信用信息情况</w:t>
      </w:r>
    </w:p>
    <w:p>
      <w:pPr>
        <w:ind w:firstLine="420"/>
        <w:outlineLvl w:val="0"/>
        <w:rPr>
          <w:rFonts w:hint="eastAsia" w:ascii="宋体" w:hAnsi="宋体"/>
          <w:sz w:val="22"/>
          <w:szCs w:val="22"/>
        </w:rPr>
      </w:pPr>
      <w:r>
        <w:rPr>
          <w:rFonts w:hint="eastAsia" w:ascii="宋体" w:hAnsi="宋体"/>
          <w:sz w:val="22"/>
          <w:szCs w:val="22"/>
        </w:rPr>
        <w:t>（五）整改情况</w:t>
      </w:r>
    </w:p>
    <w:p>
      <w:pPr>
        <w:spacing w:before="156" w:beforeLines="50"/>
        <w:rPr>
          <w:rFonts w:hint="eastAsia" w:ascii="宋体" w:hAnsi="宋体"/>
          <w:sz w:val="22"/>
          <w:szCs w:val="22"/>
        </w:rPr>
      </w:pPr>
      <w:r>
        <w:rPr>
          <w:rFonts w:hint="eastAsia" w:ascii="宋体" w:hAnsi="宋体"/>
          <w:sz w:val="22"/>
          <w:szCs w:val="22"/>
        </w:rPr>
        <w:t>六、履行信息公开义务情况</w:t>
      </w:r>
    </w:p>
    <w:p>
      <w:pPr>
        <w:ind w:firstLine="330" w:firstLineChars="150"/>
        <w:outlineLvl w:val="0"/>
        <w:rPr>
          <w:rFonts w:hint="eastAsia" w:ascii="宋体" w:hAnsi="宋体"/>
          <w:sz w:val="22"/>
          <w:szCs w:val="22"/>
        </w:rPr>
      </w:pPr>
    </w:p>
    <w:p>
      <w:pPr>
        <w:outlineLvl w:val="0"/>
        <w:rPr>
          <w:rFonts w:hint="eastAsia" w:ascii="宋体" w:hAnsi="宋体"/>
          <w:sz w:val="22"/>
          <w:szCs w:val="22"/>
        </w:rPr>
      </w:pPr>
      <w:r>
        <w:rPr>
          <w:rFonts w:hint="eastAsia" w:ascii="宋体" w:hAnsi="宋体"/>
          <w:sz w:val="22"/>
          <w:szCs w:val="22"/>
        </w:rPr>
        <w:t>七、监事意见</w:t>
      </w:r>
    </w:p>
    <w:p>
      <w:pPr>
        <w:outlineLvl w:val="0"/>
        <w:rPr>
          <w:rFonts w:hint="eastAsia" w:ascii="宋体" w:hAnsi="宋体"/>
          <w:sz w:val="22"/>
          <w:szCs w:val="22"/>
        </w:rPr>
      </w:pPr>
    </w:p>
    <w:p>
      <w:pPr>
        <w:outlineLvl w:val="0"/>
        <w:rPr>
          <w:rFonts w:hint="eastAsia" w:ascii="宋体" w:hAnsi="宋体"/>
          <w:szCs w:val="21"/>
        </w:rPr>
      </w:pPr>
      <w:r>
        <w:rPr>
          <w:rFonts w:hint="eastAsia" w:ascii="宋体" w:hAnsi="宋体"/>
          <w:sz w:val="22"/>
          <w:szCs w:val="22"/>
        </w:rPr>
        <w:t>八、业务主管单位审查意见</w:t>
      </w:r>
    </w:p>
    <w:p>
      <w:pPr>
        <w:rPr>
          <w:sz w:val="22"/>
          <w:szCs w:val="22"/>
        </w:rPr>
      </w:pPr>
    </w:p>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9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742"/>
        <w:gridCol w:w="1386"/>
        <w:gridCol w:w="654"/>
        <w:gridCol w:w="408"/>
        <w:gridCol w:w="768"/>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8"/>
            <w:vAlign w:val="center"/>
          </w:tcPr>
          <w:p>
            <w:pPr>
              <w:jc w:val="center"/>
              <w:rPr>
                <w:rFonts w:ascii="宋体" w:hAnsi="宋体"/>
                <w:sz w:val="22"/>
                <w:szCs w:val="22"/>
              </w:rPr>
            </w:pPr>
            <w:r>
              <w:rPr>
                <w:rFonts w:hint="eastAsia" w:hAnsi="宋体"/>
                <w:sz w:val="22"/>
                <w:szCs w:val="22"/>
              </w:rPr>
              <w:t>北京美灵公益基金会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34"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5853" w:type="dxa"/>
            <w:gridSpan w:val="6"/>
            <w:vAlign w:val="center"/>
          </w:tcPr>
          <w:p>
            <w:pPr>
              <w:jc w:val="center"/>
              <w:rPr>
                <w:rFonts w:ascii="宋体" w:hAnsi="宋体"/>
                <w:sz w:val="22"/>
                <w:szCs w:val="22"/>
              </w:rPr>
            </w:pPr>
            <w:r>
              <w:rPr>
                <w:rFonts w:hint="eastAsia" w:hAnsi="宋体"/>
                <w:sz w:val="22"/>
                <w:szCs w:val="22"/>
              </w:rPr>
              <w:t>53110000MJ0180047A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2059" w:type="dxa"/>
            <w:gridSpan w:val="2"/>
            <w:vAlign w:val="center"/>
          </w:tcPr>
          <w:p>
            <w:pPr>
              <w:jc w:val="center"/>
              <w:rPr>
                <w:rFonts w:ascii="宋体" w:hAnsi="宋体"/>
                <w:sz w:val="22"/>
                <w:szCs w:val="22"/>
              </w:rPr>
            </w:pPr>
            <w:r>
              <w:rPr>
                <w:rFonts w:hint="eastAsia" w:ascii="宋体" w:hAnsi="宋体"/>
                <w:sz w:val="22"/>
                <w:szCs w:val="22"/>
              </w:rPr>
              <w:t>是否取得</w:t>
            </w:r>
          </w:p>
        </w:tc>
        <w:tc>
          <w:tcPr>
            <w:tcW w:w="2448" w:type="dxa"/>
            <w:gridSpan w:val="3"/>
            <w:vAlign w:val="center"/>
          </w:tcPr>
          <w:p>
            <w:pPr>
              <w:jc w:val="center"/>
              <w:rPr>
                <w:rFonts w:ascii="宋体" w:hAnsi="宋体"/>
                <w:sz w:val="22"/>
                <w:szCs w:val="22"/>
              </w:rPr>
            </w:pPr>
            <w:r>
              <w:rPr>
                <w:rFonts w:hint="eastAsia" w:ascii="宋体" w:hAnsi="宋体"/>
                <w:sz w:val="22"/>
                <w:szCs w:val="22"/>
              </w:rPr>
              <w:t>取得优惠的时间及有效期</w:t>
            </w:r>
          </w:p>
        </w:tc>
        <w:tc>
          <w:tcPr>
            <w:tcW w:w="3405" w:type="dxa"/>
            <w:gridSpan w:val="3"/>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2448" w:type="dxa"/>
            <w:gridSpan w:val="3"/>
            <w:vAlign w:val="center"/>
          </w:tcPr>
          <w:p>
            <w:pPr>
              <w:jc w:val="center"/>
              <w:rPr>
                <w:rFonts w:ascii="宋体" w:hAnsi="宋体"/>
                <w:sz w:val="22"/>
                <w:szCs w:val="22"/>
                <w:highlight w:val="yellow"/>
              </w:rPr>
            </w:pPr>
            <w:r>
              <w:rPr>
                <w:rFonts w:hint="eastAsia" w:hAnsi="宋体"/>
                <w:sz w:val="22"/>
                <w:szCs w:val="22"/>
              </w:rPr>
              <w:t>2024-01-03</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京财税〔2023〕2182号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2448" w:type="dxa"/>
            <w:gridSpan w:val="3"/>
            <w:vAlign w:val="center"/>
          </w:tcPr>
          <w:p>
            <w:pPr>
              <w:jc w:val="center"/>
              <w:rPr>
                <w:rFonts w:ascii="宋体" w:hAnsi="宋体"/>
                <w:sz w:val="22"/>
                <w:szCs w:val="22"/>
                <w:highlight w:val="yellow"/>
              </w:rPr>
            </w:pPr>
            <w:r>
              <w:rPr>
                <w:rFonts w:hint="eastAsia" w:hAnsi="宋体"/>
                <w:sz w:val="22"/>
                <w:szCs w:val="22"/>
              </w:rPr>
              <w:t>2020-12-30</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京财税〔2020〕2660号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2059" w:type="dxa"/>
            <w:gridSpan w:val="2"/>
            <w:vAlign w:val="center"/>
          </w:tcPr>
          <w:p>
            <w:pPr>
              <w:spacing w:before="156" w:beforeLines="50"/>
              <w:jc w:val="center"/>
              <w:rPr>
                <w:rFonts w:ascii="宋体" w:hAnsi="宋体"/>
                <w:sz w:val="22"/>
                <w:szCs w:val="22"/>
              </w:rPr>
            </w:pPr>
            <w:r>
              <w:rPr>
                <w:rFonts w:hint="eastAsia" w:hAnsi="宋体"/>
                <w:sz w:val="22"/>
                <w:szCs w:val="22"/>
              </w:rPr>
              <w:t>〇是⊙否</w:t>
            </w:r>
          </w:p>
        </w:tc>
        <w:tc>
          <w:tcPr>
            <w:tcW w:w="2448" w:type="dxa"/>
            <w:gridSpan w:val="3"/>
            <w:vAlign w:val="center"/>
          </w:tcPr>
          <w:p>
            <w:pPr>
              <w:spacing w:before="156" w:beforeLines="50"/>
              <w:jc w:val="center"/>
              <w:rPr>
                <w:rFonts w:ascii="宋体" w:hAnsi="宋体"/>
                <w:sz w:val="22"/>
                <w:szCs w:val="22"/>
              </w:rPr>
            </w:pPr>
          </w:p>
        </w:tc>
        <w:tc>
          <w:tcPr>
            <w:tcW w:w="3405" w:type="dxa"/>
            <w:gridSpan w:val="3"/>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8"/>
            <w:vAlign w:val="center"/>
          </w:tcPr>
          <w:p>
            <w:pPr>
              <w:jc w:val="left"/>
              <w:rPr>
                <w:rFonts w:ascii="宋体" w:hAnsi="宋体"/>
                <w:sz w:val="22"/>
                <w:szCs w:val="22"/>
              </w:rPr>
            </w:pPr>
            <w:r>
              <w:rPr>
                <w:rFonts w:hint="eastAsia" w:hAnsi="宋体"/>
                <w:sz w:val="22"/>
                <w:szCs w:val="22"/>
              </w:rPr>
              <w:t>以开展慈善活动为宗旨，不以营利为目的，通过扶贫济困的公益活动，促进我国慈善事业和社会和谐的发展。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8"/>
            <w:vAlign w:val="center"/>
          </w:tcPr>
          <w:p>
            <w:pPr>
              <w:jc w:val="left"/>
              <w:rPr>
                <w:rFonts w:ascii="宋体" w:hAnsi="宋体"/>
                <w:sz w:val="22"/>
                <w:szCs w:val="22"/>
              </w:rPr>
            </w:pPr>
            <w:r>
              <w:rPr>
                <w:rFonts w:hint="eastAsia" w:hAnsi="宋体"/>
                <w:sz w:val="22"/>
                <w:szCs w:val="22"/>
              </w:rPr>
              <w:t>①.资助贫困患者就医②.资助贫困家庭生活及贫困学生就学③.资助自然灾害、事故灾难和公共卫生事件造成损害的救助资助④.资助社区环境保护和公共服务设施改善的公益项目⑤.资助困难学校改善基础设施。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4507" w:type="dxa"/>
            <w:gridSpan w:val="5"/>
            <w:vAlign w:val="center"/>
          </w:tcPr>
          <w:p>
            <w:pPr>
              <w:ind w:firstLine="770" w:firstLineChars="350"/>
              <w:jc w:val="center"/>
              <w:rPr>
                <w:rFonts w:ascii="宋体" w:hAnsi="宋体"/>
                <w:sz w:val="22"/>
                <w:szCs w:val="22"/>
              </w:rPr>
            </w:pPr>
            <w:r>
              <w:rPr>
                <w:rFonts w:hint="eastAsia" w:hAnsi="宋体"/>
                <w:sz w:val="22"/>
                <w:szCs w:val="22"/>
              </w:rPr>
              <w:t>⊙是〇否</w:t>
            </w:r>
          </w:p>
        </w:tc>
        <w:tc>
          <w:tcPr>
            <w:tcW w:w="779" w:type="dxa"/>
            <w:gridSpan w:val="2"/>
            <w:tcBorders>
              <w:bottom w:val="single" w:color="auto" w:sz="4" w:space="0"/>
            </w:tcBorders>
            <w:vAlign w:val="center"/>
          </w:tcPr>
          <w:p>
            <w:pPr>
              <w:rPr>
                <w:rFonts w:ascii="宋体" w:hAnsi="宋体"/>
                <w:sz w:val="22"/>
                <w:szCs w:val="22"/>
              </w:rPr>
            </w:pPr>
            <w:r>
              <w:rPr>
                <w:rFonts w:hint="eastAsia"/>
                <w:sz w:val="22"/>
                <w:szCs w:val="22"/>
              </w:rPr>
              <w:t>登记或认定时间</w:t>
            </w:r>
          </w:p>
        </w:tc>
        <w:tc>
          <w:tcPr>
            <w:tcW w:w="2626" w:type="dxa"/>
            <w:vAlign w:val="center"/>
          </w:tcPr>
          <w:p>
            <w:pPr>
              <w:jc w:val="center"/>
              <w:rPr>
                <w:rFonts w:ascii="宋体" w:hAnsi="宋体"/>
                <w:sz w:val="22"/>
                <w:szCs w:val="22"/>
              </w:rPr>
            </w:pPr>
            <w:r>
              <w:rPr>
                <w:rFonts w:hint="eastAsia" w:hAnsi="宋体"/>
                <w:sz w:val="22"/>
                <w:szCs w:val="22"/>
              </w:rPr>
              <w:t>2020-04-02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4507" w:type="dxa"/>
            <w:gridSpan w:val="5"/>
            <w:vAlign w:val="center"/>
          </w:tcPr>
          <w:p>
            <w:pPr>
              <w:jc w:val="center"/>
              <w:rPr>
                <w:rFonts w:ascii="宋体" w:hAnsi="宋体"/>
                <w:sz w:val="22"/>
                <w:szCs w:val="22"/>
              </w:rPr>
            </w:pPr>
            <w:r>
              <w:rPr>
                <w:rFonts w:hint="eastAsia" w:hAnsi="宋体"/>
                <w:sz w:val="22"/>
                <w:szCs w:val="22"/>
              </w:rPr>
              <w:t>〇是⊙否</w:t>
            </w:r>
          </w:p>
        </w:tc>
        <w:tc>
          <w:tcPr>
            <w:tcW w:w="779" w:type="dxa"/>
            <w:gridSpan w:val="2"/>
            <w:vAlign w:val="center"/>
          </w:tcPr>
          <w:p>
            <w:pPr>
              <w:rPr>
                <w:rFonts w:ascii="宋体" w:hAnsi="宋体"/>
                <w:sz w:val="22"/>
                <w:szCs w:val="22"/>
              </w:rPr>
            </w:pPr>
            <w:r>
              <w:rPr>
                <w:rFonts w:hint="eastAsia" w:ascii="宋体" w:hAnsi="宋体"/>
                <w:sz w:val="22"/>
                <w:szCs w:val="22"/>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4507" w:type="dxa"/>
            <w:gridSpan w:val="5"/>
            <w:vAlign w:val="center"/>
          </w:tcPr>
          <w:p>
            <w:pPr>
              <w:jc w:val="center"/>
              <w:rPr>
                <w:rFonts w:ascii="宋体" w:hAnsi="宋体"/>
                <w:sz w:val="22"/>
                <w:szCs w:val="22"/>
              </w:rPr>
            </w:pPr>
            <w:r>
              <w:rPr>
                <w:rFonts w:hint="eastAsia" w:hAnsi="宋体"/>
                <w:sz w:val="22"/>
                <w:szCs w:val="22"/>
              </w:rPr>
              <w:t>2020年04月02日</w:t>
            </w:r>
          </w:p>
        </w:tc>
        <w:tc>
          <w:tcPr>
            <w:tcW w:w="779"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8000000元</w:t>
            </w:r>
            <w:r>
              <w:rPr>
                <w:rFonts w:hint="eastAsia" w:hAnsi="宋体"/>
                <w:sz w:val="22"/>
                <w:szCs w:val="22"/>
              </w:rPr>
              <w:cr/>
            </w:r>
            <w:r>
              <w:rPr>
                <w:rFonts w:hint="eastAsia" w:hAnsi="宋体"/>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8"/>
            <w:vAlign w:val="center"/>
          </w:tcPr>
          <w:p>
            <w:pPr>
              <w:jc w:val="left"/>
              <w:rPr>
                <w:rFonts w:ascii="宋体" w:hAnsi="宋体"/>
                <w:sz w:val="22"/>
                <w:szCs w:val="22"/>
              </w:rPr>
            </w:pPr>
            <w:r>
              <w:rPr>
                <w:rFonts w:hint="eastAsia" w:hAnsi="宋体"/>
                <w:sz w:val="22"/>
                <w:szCs w:val="22"/>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8"/>
            <w:vAlign w:val="center"/>
          </w:tcPr>
          <w:p>
            <w:pPr>
              <w:jc w:val="left"/>
              <w:rPr>
                <w:rFonts w:ascii="宋体" w:hAnsi="宋体"/>
                <w:sz w:val="22"/>
                <w:szCs w:val="22"/>
              </w:rPr>
            </w:pPr>
            <w:r>
              <w:rPr>
                <w:rFonts w:hint="eastAsia" w:hAnsi="宋体"/>
                <w:sz w:val="22"/>
                <w:szCs w:val="22"/>
              </w:rPr>
              <w:t>北京市海淀区小营西路27号金领时代大厦408室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4507" w:type="dxa"/>
            <w:gridSpan w:val="5"/>
            <w:vAlign w:val="center"/>
          </w:tcPr>
          <w:p>
            <w:pPr>
              <w:jc w:val="center"/>
              <w:rPr>
                <w:rFonts w:ascii="宋体" w:hAnsi="宋体"/>
                <w:sz w:val="22"/>
                <w:szCs w:val="22"/>
              </w:rPr>
            </w:pPr>
            <w:r>
              <w:rPr>
                <w:rFonts w:hint="eastAsia" w:hAnsi="宋体"/>
                <w:sz w:val="22"/>
                <w:szCs w:val="22"/>
              </w:rPr>
              <w:t>lichuqiao@meilingfoundation.com</w:t>
            </w:r>
          </w:p>
        </w:tc>
        <w:tc>
          <w:tcPr>
            <w:tcW w:w="768"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010-88434131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4507" w:type="dxa"/>
            <w:gridSpan w:val="5"/>
            <w:vAlign w:val="center"/>
          </w:tcPr>
          <w:p>
            <w:pPr>
              <w:jc w:val="center"/>
              <w:rPr>
                <w:rFonts w:ascii="宋体" w:hAnsi="宋体"/>
                <w:sz w:val="22"/>
                <w:szCs w:val="22"/>
              </w:rPr>
            </w:pPr>
            <w:r>
              <w:rPr>
                <w:rFonts w:hint="eastAsia" w:hAnsi="宋体"/>
                <w:sz w:val="22"/>
                <w:szCs w:val="22"/>
              </w:rPr>
              <w:t>100085</w:t>
            </w:r>
          </w:p>
        </w:tc>
        <w:tc>
          <w:tcPr>
            <w:tcW w:w="768"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http://www.meilingfoundat ion.com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hint="eastAsia" w:ascii="宋体" w:hAnsi="宋体"/>
                <w:sz w:val="22"/>
                <w:szCs w:val="22"/>
              </w:rPr>
            </w:pPr>
            <w:r>
              <w:rPr>
                <w:rFonts w:hint="eastAsia" w:ascii="宋体" w:hAnsi="宋体"/>
                <w:sz w:val="22"/>
                <w:szCs w:val="22"/>
              </w:rPr>
              <w:t>是否将诚信建设载入章程</w:t>
            </w:r>
          </w:p>
        </w:tc>
        <w:tc>
          <w:tcPr>
            <w:tcW w:w="7912" w:type="dxa"/>
            <w:gridSpan w:val="8"/>
            <w:vAlign w:val="center"/>
          </w:tcPr>
          <w:p>
            <w:pPr>
              <w:jc w:val="left"/>
              <w:rPr>
                <w:rFonts w:hint="eastAsia" w:hAnsi="宋体"/>
                <w:sz w:val="22"/>
                <w:szCs w:val="22"/>
              </w:rPr>
            </w:pPr>
            <w:r>
              <w:rPr>
                <w:rFonts w:hint="eastAsia" w:hAnsi="宋体"/>
                <w:sz w:val="22"/>
                <w:szCs w:val="22"/>
              </w:rPr>
              <w:t>⊙是〇否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文旭东</w:t>
            </w:r>
          </w:p>
        </w:tc>
        <w:tc>
          <w:tcPr>
            <w:tcW w:w="3190" w:type="dxa"/>
            <w:gridSpan w:val="4"/>
            <w:vAlign w:val="center"/>
          </w:tcPr>
          <w:p>
            <w:pPr>
              <w:jc w:val="center"/>
              <w:rPr>
                <w:rFonts w:ascii="宋体" w:hAnsi="宋体"/>
                <w:sz w:val="22"/>
                <w:szCs w:val="22"/>
              </w:rPr>
            </w:pPr>
            <w:r>
              <w:rPr>
                <w:rFonts w:hint="eastAsia" w:hAnsi="宋体"/>
                <w:sz w:val="22"/>
                <w:szCs w:val="22"/>
              </w:rPr>
              <w:t>010-88434131</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18911350617</w:t>
            </w:r>
          </w:p>
        </w:tc>
        <w:tc>
          <w:tcPr>
            <w:tcW w:w="2626" w:type="dxa"/>
            <w:vAlign w:val="center"/>
          </w:tcPr>
          <w:p>
            <w:pPr>
              <w:jc w:val="center"/>
              <w:rPr>
                <w:rFonts w:ascii="宋体" w:hAnsi="宋体"/>
                <w:sz w:val="22"/>
                <w:szCs w:val="22"/>
              </w:rPr>
            </w:pPr>
            <w:r>
              <w:rPr>
                <w:rFonts w:hint="eastAsia" w:hAnsi="宋体"/>
                <w:sz w:val="22"/>
                <w:szCs w:val="22"/>
              </w:rPr>
              <w:t>wenxd@meilingfoundation.com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李楚翘</w:t>
            </w:r>
          </w:p>
        </w:tc>
        <w:tc>
          <w:tcPr>
            <w:tcW w:w="3190" w:type="dxa"/>
            <w:gridSpan w:val="4"/>
            <w:vAlign w:val="center"/>
          </w:tcPr>
          <w:p>
            <w:pPr>
              <w:jc w:val="center"/>
              <w:rPr>
                <w:rFonts w:ascii="宋体" w:hAnsi="宋体"/>
                <w:sz w:val="22"/>
                <w:szCs w:val="22"/>
              </w:rPr>
            </w:pPr>
            <w:r>
              <w:rPr>
                <w:rFonts w:hint="eastAsia" w:hAnsi="宋体"/>
                <w:sz w:val="22"/>
                <w:szCs w:val="22"/>
              </w:rPr>
              <w:t>010-88434131</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18201074849</w:t>
            </w:r>
          </w:p>
        </w:tc>
        <w:tc>
          <w:tcPr>
            <w:tcW w:w="2626" w:type="dxa"/>
            <w:vAlign w:val="center"/>
          </w:tcPr>
          <w:p>
            <w:pPr>
              <w:jc w:val="center"/>
              <w:rPr>
                <w:rFonts w:ascii="宋体" w:hAnsi="宋体"/>
                <w:sz w:val="22"/>
                <w:szCs w:val="22"/>
              </w:rPr>
            </w:pPr>
            <w:r>
              <w:rPr>
                <w:rFonts w:hint="eastAsia" w:hAnsi="宋体"/>
                <w:sz w:val="22"/>
                <w:szCs w:val="22"/>
              </w:rPr>
              <w:t>lichuqiao@meilingfoundation.com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文旭东</w:t>
            </w:r>
          </w:p>
        </w:tc>
        <w:tc>
          <w:tcPr>
            <w:tcW w:w="3190" w:type="dxa"/>
            <w:gridSpan w:val="4"/>
            <w:tcBorders>
              <w:bottom w:val="single" w:color="auto" w:sz="4" w:space="0"/>
            </w:tcBorders>
            <w:vAlign w:val="center"/>
          </w:tcPr>
          <w:p>
            <w:pPr>
              <w:jc w:val="center"/>
              <w:rPr>
                <w:rFonts w:ascii="宋体" w:hAnsi="宋体"/>
                <w:sz w:val="22"/>
                <w:szCs w:val="22"/>
              </w:rPr>
            </w:pPr>
            <w:r>
              <w:rPr>
                <w:rFonts w:hint="eastAsia" w:hAnsi="宋体"/>
                <w:sz w:val="22"/>
                <w:szCs w:val="22"/>
              </w:rPr>
              <w:t>010-88434131</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18911350617</w:t>
            </w:r>
          </w:p>
        </w:tc>
        <w:tc>
          <w:tcPr>
            <w:tcW w:w="2626" w:type="dxa"/>
            <w:vAlign w:val="center"/>
          </w:tcPr>
          <w:p>
            <w:pPr>
              <w:jc w:val="center"/>
              <w:rPr>
                <w:rFonts w:ascii="宋体" w:hAnsi="宋体"/>
                <w:sz w:val="22"/>
                <w:szCs w:val="22"/>
              </w:rPr>
            </w:pPr>
            <w:r>
              <w:rPr>
                <w:rFonts w:hint="eastAsia" w:hAnsi="宋体"/>
                <w:sz w:val="22"/>
                <w:szCs w:val="22"/>
              </w:rPr>
              <w:t>wenxd@meilingfoundation.com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4099" w:type="dxa"/>
            <w:gridSpan w:val="4"/>
            <w:vAlign w:val="center"/>
          </w:tcPr>
          <w:p>
            <w:pPr>
              <w:jc w:val="center"/>
              <w:rPr>
                <w:rFonts w:ascii="宋体" w:hAnsi="宋体"/>
                <w:sz w:val="22"/>
                <w:szCs w:val="22"/>
              </w:rPr>
            </w:pPr>
            <w:r>
              <w:rPr>
                <w:rFonts w:hint="eastAsia" w:hAnsi="宋体"/>
                <w:sz w:val="22"/>
                <w:szCs w:val="22"/>
              </w:rPr>
              <w:t>卢民</w:t>
            </w:r>
          </w:p>
        </w:tc>
        <w:tc>
          <w:tcPr>
            <w:tcW w:w="408" w:type="dxa"/>
            <w:vAlign w:val="center"/>
          </w:tcPr>
          <w:p>
            <w:pPr>
              <w:jc w:val="center"/>
              <w:rPr>
                <w:rFonts w:ascii="宋体" w:hAnsi="宋体"/>
                <w:sz w:val="22"/>
                <w:szCs w:val="22"/>
              </w:rPr>
            </w:pPr>
            <w:r>
              <w:rPr>
                <w:rFonts w:hint="eastAsia" w:ascii="宋体" w:hAnsi="宋体"/>
                <w:sz w:val="22"/>
                <w:szCs w:val="22"/>
              </w:rPr>
              <w:t>是否兼任其他组织法定代表人</w:t>
            </w:r>
          </w:p>
        </w:tc>
        <w:tc>
          <w:tcPr>
            <w:tcW w:w="3405" w:type="dxa"/>
            <w:gridSpan w:val="3"/>
            <w:vAlign w:val="center"/>
          </w:tcPr>
          <w:p>
            <w:pPr>
              <w:jc w:val="center"/>
              <w:rPr>
                <w:rFonts w:ascii="宋体" w:hAnsi="宋体"/>
                <w:sz w:val="22"/>
                <w:szCs w:val="22"/>
              </w:rPr>
            </w:pPr>
            <w:r>
              <w:rPr>
                <w:rFonts w:hint="eastAsia" w:hAnsi="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jc w:val="center"/>
              <w:rPr>
                <w:rFonts w:hint="eastAsia" w:hAnsi="宋体"/>
                <w:sz w:val="22"/>
                <w:szCs w:val="22"/>
              </w:rPr>
            </w:pPr>
            <w:r>
              <w:rPr>
                <w:rFonts w:hint="eastAsia" w:hAnsi="宋体"/>
                <w:sz w:val="22"/>
                <w:szCs w:val="22"/>
                <w:lang w:val="en-US" w:eastAsia="zh-CN"/>
              </w:rPr>
              <w:t>北京中廉会计师事务所</w:t>
            </w:r>
          </w:p>
          <w:p>
            <w:pPr>
              <w:ind w:left="-107" w:leftChars="-51" w:right="-105" w:rightChars="-50"/>
              <w:jc w:val="center"/>
              <w:rPr>
                <w:rFonts w:ascii="宋体" w:hAnsi="宋体"/>
                <w:sz w:val="22"/>
                <w:szCs w:val="22"/>
                <w:highlight w:val="darkGray"/>
              </w:rPr>
            </w:pPr>
          </w:p>
        </w:tc>
        <w:tc>
          <w:tcPr>
            <w:tcW w:w="1062"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3405" w:type="dxa"/>
            <w:gridSpan w:val="3"/>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hint="default" w:ascii="宋体" w:hAnsi="宋体" w:eastAsia="宋体"/>
                <w:sz w:val="22"/>
                <w:szCs w:val="22"/>
                <w:highlight w:val="darkGray"/>
                <w:lang w:val="en-US" w:eastAsia="zh-CN"/>
              </w:rPr>
            </w:pPr>
            <w:r>
              <w:rPr>
                <w:rFonts w:hint="eastAsia" w:ascii="宋体" w:hAnsi="宋体"/>
                <w:sz w:val="22"/>
                <w:szCs w:val="22"/>
                <w:lang w:val="en-US" w:eastAsia="zh-CN"/>
              </w:rPr>
              <w:t>2024-3-8</w:t>
            </w:r>
          </w:p>
        </w:tc>
        <w:tc>
          <w:tcPr>
            <w:tcW w:w="1062"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3405" w:type="dxa"/>
            <w:gridSpan w:val="3"/>
            <w:tcBorders>
              <w:top w:val="single" w:color="auto" w:sz="4" w:space="0"/>
              <w:bottom w:val="single" w:color="auto" w:sz="8" w:space="0"/>
            </w:tcBorders>
            <w:vAlign w:val="center"/>
          </w:tcPr>
          <w:p>
            <w:pPr>
              <w:jc w:val="center"/>
              <w:rPr>
                <w:rFonts w:hint="default" w:ascii="宋体" w:hAnsi="宋体" w:eastAsia="宋体"/>
                <w:sz w:val="22"/>
                <w:szCs w:val="22"/>
                <w:lang w:val="en-US" w:eastAsia="zh-CN"/>
              </w:rPr>
            </w:pPr>
            <w:r>
              <w:rPr>
                <w:rFonts w:hint="eastAsia" w:ascii="宋体" w:hAnsi="宋体"/>
                <w:sz w:val="22"/>
                <w:szCs w:val="22"/>
                <w:lang w:val="en-US" w:eastAsia="zh-CN"/>
              </w:rPr>
              <w:t>中廉审字【2024】第 0121 号</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
      <w:pPr>
        <w:spacing w:before="156" w:beforeLines="50"/>
        <w:rPr>
          <w:rFonts w:ascii="黑体" w:hAnsi="宋体" w:eastAsia="黑体"/>
          <w:sz w:val="24"/>
        </w:rPr>
      </w:pPr>
      <w:r>
        <w:rPr>
          <w:rFonts w:hint="eastAsia" w:ascii="黑体" w:hAnsi="宋体" w:eastAsia="黑体"/>
          <w:sz w:val="24"/>
        </w:rPr>
        <w:t>二、机构建设情况</w:t>
      </w:r>
      <w:bookmarkStart w:id="1" w:name="_GoBack"/>
      <w:bookmarkEnd w:id="1"/>
    </w:p>
    <w:p>
      <w:pPr>
        <w:spacing w:before="156" w:beforeLines="50"/>
        <w:rPr>
          <w:rFonts w:ascii="黑体" w:hAnsi="宋体" w:eastAsia="黑体"/>
          <w:sz w:val="24"/>
        </w:rPr>
      </w:pPr>
    </w:p>
    <w:p>
      <w:pPr>
        <w:outlineLvl w:val="0"/>
        <w:rPr>
          <w:b/>
          <w:sz w:val="22"/>
        </w:rPr>
      </w:pPr>
      <w:r>
        <w:rPr>
          <w:rFonts w:hint="eastAsia"/>
          <w:b/>
          <w:sz w:val="22"/>
        </w:rPr>
        <w:t>（一）理事会情况</w:t>
      </w:r>
    </w:p>
    <w:tbl>
      <w:tblPr>
        <w:tblStyle w:val="14"/>
        <w:tblW w:w="0" w:type="auto"/>
        <w:tblInd w:w="0" w:type="dxa"/>
        <w:tblLayout w:type="autofit"/>
        <w:tblCellMar>
          <w:top w:w="0" w:type="dxa"/>
          <w:left w:w="108" w:type="dxa"/>
          <w:bottom w:w="0" w:type="dxa"/>
          <w:right w:w="108" w:type="dxa"/>
        </w:tblCellMar>
      </w:tblPr>
      <w:tblGrid>
        <w:gridCol w:w="1810"/>
        <w:gridCol w:w="6712"/>
      </w:tblGrid>
      <w:tr>
        <w:tblPrEx>
          <w:tblCellMar>
            <w:top w:w="0" w:type="dxa"/>
            <w:left w:w="108" w:type="dxa"/>
            <w:bottom w:w="0" w:type="dxa"/>
            <w:right w:w="108" w:type="dxa"/>
          </w:tblCellMar>
        </w:tblPrEx>
        <w:tc>
          <w:tcPr>
            <w:tcW w:w="9628" w:type="dxa"/>
            <w:gridSpan w:val="2"/>
          </w:tcPr>
          <w:p>
            <w:pPr>
              <w:spacing w:before="156" w:beforeLines="50"/>
              <w:rPr>
                <w:rFonts w:ascii="黑体" w:hAnsi="宋体" w:eastAsia="黑体"/>
                <w:sz w:val="22"/>
                <w:szCs w:val="22"/>
              </w:rPr>
            </w:pPr>
            <w:r>
              <w:rPr>
                <w:rFonts w:hint="eastAsia"/>
              </w:rPr>
              <w:t>本届理事会成立时间：2020-04-02</w:t>
            </w:r>
            <w:r>
              <w:rPr>
                <w:rFonts w:hint="eastAsia"/>
              </w:rPr>
              <w:cr/>
            </w:r>
            <w:r>
              <w:rPr>
                <w:rFonts w:hint="eastAsia"/>
              </w:rPr>
              <w:t>
</w:t>
            </w:r>
          </w:p>
        </w:tc>
      </w:tr>
      <w:tr>
        <w:tblPrEx>
          <w:tblCellMar>
            <w:top w:w="0" w:type="dxa"/>
            <w:left w:w="108" w:type="dxa"/>
            <w:bottom w:w="0" w:type="dxa"/>
            <w:right w:w="108" w:type="dxa"/>
          </w:tblCellMar>
        </w:tblPrEx>
        <w:tc>
          <w:tcPr>
            <w:tcW w:w="9628" w:type="dxa"/>
            <w:gridSpan w:val="2"/>
          </w:tcPr>
          <w:p>
            <w:pPr>
              <w:spacing w:before="156" w:beforeLines="50"/>
              <w:rPr>
                <w:rFonts w:ascii="黑体" w:hAnsi="宋体" w:eastAsia="黑体"/>
                <w:sz w:val="22"/>
                <w:szCs w:val="22"/>
              </w:rPr>
            </w:pPr>
            <w:r>
              <w:rPr>
                <w:rFonts w:hint="eastAsia"/>
              </w:rPr>
              <w:t>章程规定的理事会任期（5）年</w:t>
            </w:r>
            <w:r>
              <w:rPr>
                <w:rFonts w:hint="eastAsia"/>
              </w:rPr>
              <w:cr/>
            </w:r>
            <w:r>
              <w:rPr>
                <w:rFonts w:hint="eastAsia"/>
              </w:rPr>
              <w:t>
</w:t>
            </w:r>
          </w:p>
        </w:tc>
      </w:tr>
      <w:tr>
        <w:tblPrEx>
          <w:tblCellMar>
            <w:top w:w="0" w:type="dxa"/>
            <w:left w:w="108" w:type="dxa"/>
            <w:bottom w:w="0" w:type="dxa"/>
            <w:right w:w="108" w:type="dxa"/>
          </w:tblCellMar>
        </w:tblPrEx>
        <w:tc>
          <w:tcPr>
            <w:tcW w:w="1980" w:type="dxa"/>
          </w:tcPr>
          <w:p>
            <w:pPr>
              <w:spacing w:before="156" w:beforeLines="50"/>
            </w:pPr>
            <w:r>
              <w:rPr>
                <w:rFonts w:hint="eastAsia"/>
              </w:rPr>
              <w:t>是否按时换届：</w:t>
            </w:r>
          </w:p>
        </w:tc>
        <w:tc>
          <w:tcPr>
            <w:tcW w:w="7648" w:type="dxa"/>
          </w:tcPr>
          <w:p>
            <w:pPr>
              <w:spacing w:before="156" w:beforeLines="50"/>
            </w:pPr>
            <w:r>
              <w:rPr>
                <w:rFonts w:hint="eastAsia"/>
              </w:rPr>
              <w:t>⊙有 〇无</w:t>
            </w:r>
          </w:p>
        </w:tc>
      </w:tr>
      <w:tr>
        <w:tblPrEx>
          <w:tblCellMar>
            <w:top w:w="0" w:type="dxa"/>
            <w:left w:w="108" w:type="dxa"/>
            <w:bottom w:w="0" w:type="dxa"/>
            <w:right w:w="108" w:type="dxa"/>
          </w:tblCellMar>
        </w:tblPrEx>
        <w:tc>
          <w:tcPr>
            <w:tcW w:w="9628" w:type="dxa"/>
            <w:gridSpan w:val="2"/>
          </w:tcPr>
          <w:p>
            <w:pPr>
              <w:spacing w:before="156" w:beforeLines="50"/>
              <w:rPr>
                <w:rFonts w:ascii="宋体" w:hAnsi="宋体"/>
                <w:szCs w:val="21"/>
              </w:rPr>
            </w:pPr>
            <w:r>
              <w:rPr>
                <w:rFonts w:hint="eastAsia" w:ascii="宋体" w:hAnsi="宋体"/>
                <w:szCs w:val="21"/>
              </w:rPr>
              <w:t>未按时换届原因：</w:t>
            </w:r>
          </w:p>
        </w:tc>
      </w:tr>
      <w:tr>
        <w:tblPrEx>
          <w:tblCellMar>
            <w:top w:w="0" w:type="dxa"/>
            <w:left w:w="108" w:type="dxa"/>
            <w:bottom w:w="0" w:type="dxa"/>
            <w:right w:w="108" w:type="dxa"/>
          </w:tblCellMar>
        </w:tblPrEx>
        <w:trPr>
          <w:trHeight w:val="3634" w:hRule="atLeast"/>
        </w:trPr>
        <w:tc>
          <w:tcPr>
            <w:tcW w:w="9628" w:type="dxa"/>
            <w:gridSpan w:val="2"/>
          </w:tcPr>
          <w:p>
            <w:pPr>
              <w:spacing w:before="156" w:beforeLines="50"/>
              <w:rPr>
                <w:rFonts w:ascii="宋体" w:hAnsi="宋体"/>
                <w:szCs w:val="21"/>
              </w:rPr>
            </w:pPr>
          </w:p>
        </w:tc>
      </w:tr>
    </w:tbl>
    <w:p>
      <w:pPr>
        <w:spacing w:before="156" w:beforeLines="50"/>
        <w:rPr>
          <w:rFonts w:ascii="黑体" w:hAnsi="宋体" w:eastAsia="黑体"/>
          <w:sz w:val="22"/>
          <w:szCs w:val="22"/>
        </w:rPr>
      </w:pPr>
    </w:p>
    <w:p>
      <w:pPr>
        <w:outlineLvl w:val="0"/>
        <w:rPr>
          <w:b/>
          <w:sz w:val="22"/>
        </w:rPr>
      </w:pPr>
      <w:r>
        <w:rPr>
          <w:rFonts w:hint="eastAsia"/>
          <w:b/>
          <w:sz w:val="22"/>
        </w:rPr>
        <w:t>（二）理事会召开情况</w:t>
      </w:r>
    </w:p>
    <w:p>
      <w:pPr>
        <w:rPr>
          <w:sz w:val="22"/>
          <w:szCs w:val="22"/>
        </w:rPr>
      </w:pPr>
      <w:r>
        <w:rPr>
          <w:color w:val="auto"/>
          <w:sz w:val="22"/>
        </w:rPr>
        <w:t>本年度共召开（2）次理事会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rPr>
                <w:sz w:val="22"/>
                <w:szCs w:val="22"/>
              </w:rPr>
            </w:pPr>
            <w:r>
              <w:rPr>
                <w:rFonts w:hint="eastAsia"/>
                <w:sz w:val="22"/>
                <w:szCs w:val="22"/>
              </w:rPr>
              <w:t>本基金会于2023-02-11召开（一）届（七）次理事会议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出席理事名单：卢民、郭美玲、孙雪梅、马翔宇、柳济琛、文旭东</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未出席理事名单：闻瑾瑜</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hint="eastAsia"/>
                <w:sz w:val="22"/>
                <w:szCs w:val="22"/>
              </w:rPr>
              <w:t>出席监事名单：王文博</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会议决议：一、理事会审议并表决通过了《北京美灵公益基金会2022年度工作报告》和《北京美灵公益基金会2022年度财务报告》，理事会对基金会2022年度的工作成果表示充分肯定，来之不易。
二、理事会审议并表决通过了修订的《北京美灵公益基金会章程》，根据业务范围变更在章程中做相应修订内容涉及业务范围增项（上级主管部门已发文核准）及对基金会监事数量的规定，理事会要求按规定上报主管部门核准。
三、根据基金会《章程》规定和进一步加强基金会内部治理的需要，理事会审议并表决通过了新制定的五项管理制度，包括《北京美灵公益基金会突发重大事件应急预案》《北京美灵公益基金会项目财务管理制度》《北京美灵公益基金会信用管理制度》《北京美灵公益基金会舆情工作管理制度》《北京美灵公益基金会证照管理制度》。理事会要求今后的工作中继续加强制度执行力度、依法依规，为基金会健康发展提供保障。
四、根据本人申请及加强基金会组织建设的需要，会议审议并表决通过了以下人事调整：免去闻瑾瑜理事及执行秘书长职务；免去耿明投资管理委员会委员及副主任职务；选举新增王文为理事；选举新增赵奇为监事；选举理事文旭东担任秘书长；聘任熊俊杰为副秘书长；并要求按规定向上级主要部门备案。
五、会议补充审议并表决通过了成立儿童健康发展专项基金的申请，要求专项基金严格按照基金会相关制度开展工作，推动儿童健康公益项目的积极开展。
六、监事王文博发表监事年度工作意见。他认为基金会高度重视内部治理体系建设并日趋完善，加大基金会工作透明度，积极配合和主动开展第三方监督，项目实施和专项基金建设符合制度要求，基金会2022年度工作不存在违法违规情况。
七、理事会认真听取了流动党支部工作报告和党建工作三年规划，充分肯定基金会党建工作取得的重要进展，感谢联合党委及上级主管部门对基金会党建工作的大力支持与指导。理事会将一如既往高度重视基金会党建工作，大力支持党支部的各项工作，继续发挥联合党委委员所在单位的应有作用，坚持党建引领，实现党建和业务深度融合，为基金会健康发展提供坚强政治保障。</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pPr>
              <w:rPr>
                <w:sz w:val="22"/>
                <w:szCs w:val="22"/>
              </w:rPr>
            </w:pPr>
            <w:r>
              <w:rPr>
                <w:rFonts w:hint="eastAsia"/>
                <w:sz w:val="22"/>
                <w:szCs w:val="22"/>
              </w:rPr>
              <w:t>备注：无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rPr>
                <w:sz w:val="22"/>
                <w:szCs w:val="22"/>
              </w:rPr>
            </w:pPr>
            <w:r>
              <w:t>本基金会于2023-11-03召开（一）届（八）次理事会议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出席理事名单：卢民、郭美玲、王文、文旭东、孙雪梅、柳济琛、马翔宇</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出席监事名单：王文博、赵奇</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一、理事会审议并表决通过了《北京美灵公益基金会2023年度阶段工作报告》、《北京美灵公益基金会2023年度阶段财务工作报告》。理事会对基金会2023年度的阶段工作成果表示充分肯定，特别对扩大公益资源整合与多种合作模式，增强基金会参与第三次分配社会成效予以高度评价。
二、理事会审议并表决通过了《基金会评估整改工作报告》。理事会充分肯定“以评促建，以评促改，以评促发展”的评估指导思想和取得的成绩。理事会同意进一步改进加强基金会工作的重点任务，并要求在本次评估基础上，实现基金会整体工作高质量可持续发展。
三、理事会认真听取了流动党支部阶段工作报告，充分肯定基金会党建工作不断取得进展，感谢联合党委及上级主管部门对基金会党建工作的大力支持与指导。理事会将一如既往高度重视基金会党建工作，大力支持党支部的各项工作，支持发挥联合党委委员所在单位的应有作用，始终坚持党建引领，加强党建和业务深度融合，为基金会健康发展提供坚强政治保障。
四、理事会审议并表决通过了《基金会业务范围增项提案》，同意基金会增加“资助科技创新、成果转化、人才培养及创新创业的公益项目”或在上级部门指导下，申请与其相近的业务范围。由秘书处根据理事会决定和主管部门指导意见，按规定提出申请。
五、理事会审议并表决通过了基金会投资管理委员会《2023-2024年保值增值工作计划》。根据理事会资产保值增值工作需求择机实施。
为加强基金会相关工作，本届理事会做出了补充投资管理委员会成员的决定，并强调理事会在基金会保值增值工作中发挥指导和带动作用，实现公益金融创新发展。
六、理事会审议并表决通过了开展支持雄安新区公共服务设施改善项目、庙子卫生院服务设施改善项目等提案。
七、根据进一步加强基金会志愿者管理的需要，理事会审议并表决通过了修订《北京美灵公益基金会志愿者管理办法》。本《办法》体现了继续加强志愿者队伍建设服务公益项目需求、充分发挥志愿者作用、动态管理的志愿者服务和管理模式。
八、审议并表决通过了成立关爱基金的提案，要求基金会按照专项基金相关制度开展工作，取得公益项目的务实成效，并且建立补充公益资源的长效机制。
九、根据本人申请及加强基金会组织建设的需要，会议审议并表决通过了以下人事调整：选举新增王庆泓为理事、副理事长；选举新增林琳为理事、副理事长；选举王文为投资管理委员会委员；同意孙雪梅、柳济琛辞任基金会理事职务的申请。</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pPr>
              <w:rPr>
                <w:sz w:val="22"/>
                <w:szCs w:val="22"/>
              </w:rPr>
            </w:pPr>
            <w:r>
              <w:t>备注：无</w:t>
            </w:r>
            <w:r>
              <w:cr/>
            </w:r>
            <w:r>
              <w:t>
</w:t>
            </w:r>
          </w:p>
        </w:tc>
      </w:tr>
    </w:tbl>
    <w:p>
      <w:pPr>
        <w:rPr>
          <w:sz w:val="22"/>
          <w:szCs w:val="22"/>
        </w:rPr>
      </w:pPr>
    </w:p>
    <w:p>
      <w:pPr>
        <w:outlineLvl w:val="0"/>
        <w:rPr>
          <w:b/>
          <w:sz w:val="22"/>
          <w:szCs w:val="22"/>
        </w:rPr>
      </w:pPr>
      <w:r>
        <w:rPr>
          <w:rFonts w:hint="eastAsia"/>
          <w:b/>
          <w:sz w:val="22"/>
          <w:szCs w:val="22"/>
        </w:rPr>
        <w:t>（三）理事会成员情况</w:t>
      </w:r>
    </w:p>
    <w:tbl>
      <w:tblPr>
        <w:tblStyle w:val="14"/>
        <w:tblW w:w="47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93"/>
        <w:gridCol w:w="521"/>
        <w:gridCol w:w="734"/>
        <w:gridCol w:w="859"/>
        <w:gridCol w:w="442"/>
        <w:gridCol w:w="528"/>
        <w:gridCol w:w="503"/>
        <w:gridCol w:w="483"/>
        <w:gridCol w:w="634"/>
        <w:gridCol w:w="721"/>
        <w:gridCol w:w="734"/>
        <w:gridCol w:w="508"/>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433" w:type="pct"/>
          </w:tcPr>
          <w:p>
            <w:pPr>
              <w:rPr>
                <w:sz w:val="22"/>
                <w:szCs w:val="22"/>
              </w:rPr>
            </w:pPr>
            <w:r>
              <w:rPr>
                <w:sz w:val="22"/>
                <w:szCs w:val="22"/>
              </w:rPr>
              <w:t>序号</w:t>
            </w:r>
          </w:p>
        </w:tc>
        <w:tc>
          <w:tcPr>
            <w:tcW w:w="325" w:type="pct"/>
          </w:tcPr>
          <w:p>
            <w:pPr>
              <w:rPr>
                <w:sz w:val="22"/>
                <w:szCs w:val="22"/>
              </w:rPr>
            </w:pPr>
            <w:r>
              <w:rPr>
                <w:sz w:val="22"/>
                <w:szCs w:val="22"/>
              </w:rPr>
              <w:t>姓名</w:t>
            </w:r>
          </w:p>
        </w:tc>
        <w:tc>
          <w:tcPr>
            <w:tcW w:w="458" w:type="pct"/>
          </w:tcPr>
          <w:p>
            <w:pPr>
              <w:rPr>
                <w:sz w:val="22"/>
                <w:szCs w:val="22"/>
              </w:rPr>
            </w:pPr>
            <w:r>
              <w:rPr>
                <w:sz w:val="22"/>
                <w:szCs w:val="22"/>
              </w:rPr>
              <w:t>性别</w:t>
            </w:r>
          </w:p>
        </w:tc>
        <w:tc>
          <w:tcPr>
            <w:tcW w:w="537" w:type="pct"/>
          </w:tcPr>
          <w:p>
            <w:pPr>
              <w:jc w:val="center"/>
              <w:rPr>
                <w:sz w:val="22"/>
                <w:szCs w:val="22"/>
              </w:rPr>
            </w:pPr>
            <w:r>
              <w:rPr>
                <w:sz w:val="22"/>
                <w:szCs w:val="22"/>
              </w:rPr>
              <w:t>理事会职务</w:t>
            </w:r>
          </w:p>
        </w:tc>
        <w:tc>
          <w:tcPr>
            <w:tcW w:w="276" w:type="pct"/>
          </w:tcPr>
          <w:p>
            <w:pPr>
              <w:spacing w:line="220" w:lineRule="exact"/>
              <w:rPr>
                <w:sz w:val="22"/>
                <w:szCs w:val="22"/>
              </w:rPr>
            </w:pPr>
            <w:r>
              <w:rPr>
                <w:rFonts w:hint="eastAsia"/>
                <w:sz w:val="22"/>
                <w:szCs w:val="22"/>
              </w:rPr>
              <w:t>工作单位及职务</w:t>
            </w:r>
          </w:p>
        </w:tc>
        <w:tc>
          <w:tcPr>
            <w:tcW w:w="330" w:type="pct"/>
          </w:tcPr>
          <w:p>
            <w:pPr>
              <w:spacing w:line="220" w:lineRule="exact"/>
              <w:rPr>
                <w:sz w:val="22"/>
                <w:szCs w:val="22"/>
              </w:rPr>
            </w:pPr>
            <w:r>
              <w:rPr>
                <w:rFonts w:hint="eastAsia"/>
                <w:sz w:val="22"/>
                <w:szCs w:val="22"/>
              </w:rPr>
              <w:t>是否专职</w:t>
            </w:r>
          </w:p>
        </w:tc>
        <w:tc>
          <w:tcPr>
            <w:tcW w:w="314" w:type="pct"/>
          </w:tcPr>
          <w:p>
            <w:pPr>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302" w:type="pct"/>
          </w:tcPr>
          <w:p>
            <w:pPr>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96" w:type="pct"/>
          </w:tcPr>
          <w:p>
            <w:pPr>
              <w:spacing w:line="220" w:lineRule="exact"/>
              <w:jc w:val="center"/>
              <w:rPr>
                <w:sz w:val="22"/>
                <w:szCs w:val="22"/>
              </w:rPr>
            </w:pPr>
            <w:r>
              <w:rPr>
                <w:rFonts w:hint="eastAsia"/>
                <w:sz w:val="22"/>
                <w:szCs w:val="22"/>
              </w:rPr>
              <w:t>领取报酬和补贴事由</w:t>
            </w:r>
          </w:p>
        </w:tc>
        <w:tc>
          <w:tcPr>
            <w:tcW w:w="450"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58"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317" w:type="pct"/>
          </w:tcPr>
          <w:p>
            <w:pPr>
              <w:spacing w:line="220" w:lineRule="exact"/>
              <w:rPr>
                <w:rFonts w:ascii="宋体" w:hAnsi="宋体" w:cs="宋体"/>
                <w:kern w:val="0"/>
                <w:sz w:val="18"/>
                <w:szCs w:val="18"/>
              </w:rPr>
            </w:pPr>
            <w:r>
              <w:rPr>
                <w:rFonts w:hint="eastAsia" w:ascii="宋体" w:hAnsi="宋体" w:cs="宋体"/>
                <w:kern w:val="0"/>
                <w:sz w:val="18"/>
                <w:szCs w:val="18"/>
              </w:rPr>
              <w:t>是否为本年度新增</w:t>
            </w:r>
          </w:p>
        </w:tc>
        <w:tc>
          <w:tcPr>
            <w:tcW w:w="397" w:type="pct"/>
          </w:tcPr>
          <w:p>
            <w:pPr>
              <w:spacing w:line="220" w:lineRule="exact"/>
              <w:rPr>
                <w:rFonts w:ascii="宋体" w:hAnsi="宋体" w:cs="宋体"/>
                <w:kern w:val="0"/>
                <w:sz w:val="22"/>
                <w:szCs w:val="22"/>
              </w:rPr>
            </w:pPr>
            <w:bookmarkStart w:id="0" w:name="OLE_LINK1"/>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33" w:type="pct"/>
          </w:tcPr>
          <w:p>
            <w:pPr>
              <w:rPr>
                <w:sz w:val="22"/>
                <w:szCs w:val="22"/>
              </w:rPr>
            </w:pPr>
            <w:r>
              <w:rPr>
                <w:rFonts w:ascii="宋体" w:hAnsi="宋体" w:eastAsia="宋体" w:cs="宋体"/>
                <w:sz w:val="22"/>
                <w:szCs w:val="22"/>
              </w:rPr>
              <w:t>1</w:t>
            </w:r>
          </w:p>
        </w:tc>
        <w:tc>
          <w:tcPr>
            <w:tcW w:w="325" w:type="pct"/>
          </w:tcPr>
          <w:p>
            <w:pPr>
              <w:rPr>
                <w:sz w:val="22"/>
                <w:szCs w:val="22"/>
              </w:rPr>
            </w:pPr>
            <w:r>
              <w:rPr>
                <w:sz w:val="22"/>
                <w:szCs w:val="22"/>
              </w:rPr>
              <w:t>卢民</w:t>
            </w:r>
          </w:p>
        </w:tc>
        <w:tc>
          <w:tcPr>
            <w:tcW w:w="458" w:type="pct"/>
          </w:tcPr>
          <w:p>
            <w:pPr>
              <w:rPr>
                <w:sz w:val="22"/>
                <w:szCs w:val="22"/>
              </w:rPr>
            </w:pPr>
            <w:r>
              <w:rPr>
                <w:sz w:val="22"/>
                <w:szCs w:val="22"/>
              </w:rPr>
              <w:t>男</w:t>
            </w:r>
          </w:p>
        </w:tc>
        <w:tc>
          <w:tcPr>
            <w:tcW w:w="537" w:type="pct"/>
          </w:tcPr>
          <w:p>
            <w:pPr>
              <w:rPr>
                <w:sz w:val="22"/>
                <w:szCs w:val="22"/>
              </w:rPr>
            </w:pPr>
            <w:r>
              <w:rPr>
                <w:sz w:val="22"/>
                <w:szCs w:val="22"/>
              </w:rPr>
              <w:t>理事长</w:t>
            </w:r>
          </w:p>
        </w:tc>
        <w:tc>
          <w:tcPr>
            <w:tcW w:w="276" w:type="pct"/>
          </w:tcPr>
          <w:p>
            <w:pPr>
              <w:rPr>
                <w:sz w:val="22"/>
                <w:szCs w:val="22"/>
              </w:rPr>
            </w:pPr>
            <w:r>
              <w:rPr>
                <w:sz w:val="22"/>
                <w:szCs w:val="22"/>
              </w:rPr>
              <w:t>世纪长河科技集团有限公司 副总裁</w:t>
            </w:r>
          </w:p>
        </w:tc>
        <w:tc>
          <w:tcPr>
            <w:tcW w:w="330" w:type="pct"/>
          </w:tcPr>
          <w:p>
            <w:pPr>
              <w:rPr>
                <w:sz w:val="22"/>
                <w:szCs w:val="22"/>
              </w:rPr>
            </w:pPr>
            <w:r>
              <w:rPr>
                <w:sz w:val="22"/>
                <w:szCs w:val="22"/>
              </w:rPr>
              <w:t>是</w:t>
            </w:r>
          </w:p>
        </w:tc>
        <w:tc>
          <w:tcPr>
            <w:tcW w:w="314" w:type="pct"/>
          </w:tcPr>
          <w:p>
            <w:pPr>
              <w:rPr>
                <w:sz w:val="22"/>
                <w:szCs w:val="22"/>
              </w:rPr>
            </w:pPr>
            <w:r>
              <w:rPr>
                <w:sz w:val="22"/>
                <w:szCs w:val="22"/>
              </w:rPr>
              <w:t>群众</w:t>
            </w:r>
          </w:p>
        </w:tc>
        <w:tc>
          <w:tcPr>
            <w:tcW w:w="302" w:type="pct"/>
          </w:tcPr>
          <w:p>
            <w:pPr>
              <w:rPr>
                <w:sz w:val="22"/>
                <w:szCs w:val="22"/>
              </w:rPr>
            </w:pPr>
            <w:r>
              <w:rPr>
                <w:sz w:val="22"/>
                <w:szCs w:val="22"/>
              </w:rPr>
              <w:t>0</w:t>
            </w:r>
          </w:p>
        </w:tc>
        <w:tc>
          <w:tcPr>
            <w:tcW w:w="396" w:type="pct"/>
          </w:tcPr>
          <w:p>
            <w:pPr>
              <w:rPr>
                <w:sz w:val="22"/>
                <w:szCs w:val="22"/>
              </w:rPr>
            </w:pPr>
            <w:r>
              <w:rPr>
                <w:sz w:val="22"/>
                <w:szCs w:val="22"/>
              </w:rPr>
              <w:t>0</w:t>
            </w:r>
          </w:p>
        </w:tc>
        <w:tc>
          <w:tcPr>
            <w:tcW w:w="450" w:type="pct"/>
          </w:tcPr>
          <w:p>
            <w:pPr>
              <w:rPr>
                <w:sz w:val="22"/>
                <w:szCs w:val="22"/>
              </w:rPr>
            </w:pPr>
            <w:r>
              <w:rPr>
                <w:sz w:val="22"/>
                <w:szCs w:val="22"/>
              </w:rPr>
              <w:t>否</w:t>
            </w:r>
          </w:p>
        </w:tc>
        <w:tc>
          <w:tcPr>
            <w:tcW w:w="458" w:type="pct"/>
          </w:tcPr>
          <w:p>
            <w:pPr>
              <w:rPr>
                <w:sz w:val="22"/>
                <w:szCs w:val="22"/>
              </w:rPr>
            </w:pPr>
          </w:p>
        </w:tc>
        <w:tc>
          <w:tcPr>
            <w:tcW w:w="317" w:type="pct"/>
          </w:tcPr>
          <w:p>
            <w:pPr>
              <w:rPr>
                <w:sz w:val="22"/>
                <w:szCs w:val="22"/>
              </w:rPr>
            </w:pPr>
            <w:r>
              <w:rPr>
                <w:sz w:val="22"/>
                <w:szCs w:val="22"/>
              </w:rPr>
              <w:t>否</w:t>
            </w:r>
          </w:p>
        </w:tc>
        <w:tc>
          <w:tcPr>
            <w:tcW w:w="397" w:type="pct"/>
          </w:tcPr>
          <w:p>
            <w:pPr>
              <w:rPr>
                <w:sz w:val="22"/>
                <w:szCs w:val="22"/>
              </w:rPr>
            </w:pPr>
            <w:r>
              <w:rPr>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33" w:type="pct"/>
          </w:tcPr>
          <w:p>
            <w:pPr>
              <w:rPr>
                <w:sz w:val="22"/>
                <w:szCs w:val="22"/>
              </w:rPr>
            </w:pPr>
            <w:r>
              <w:rPr>
                <w:rFonts w:ascii="宋体" w:hAnsi="宋体" w:eastAsia="宋体" w:cs="宋体"/>
                <w:sz w:val="22"/>
              </w:rPr>
              <w:t>2</w:t>
            </w:r>
          </w:p>
        </w:tc>
        <w:tc>
          <w:tcPr>
            <w:tcW w:w="325" w:type="pct"/>
          </w:tcPr>
          <w:p>
            <w:pPr>
              <w:rPr>
                <w:sz w:val="22"/>
                <w:szCs w:val="22"/>
              </w:rPr>
            </w:pPr>
            <w:r>
              <w:rPr>
                <w:rFonts w:ascii="宋体" w:hAnsi="宋体" w:eastAsia="宋体" w:cs="宋体"/>
                <w:sz w:val="22"/>
              </w:rPr>
              <w:t>郭美玲</w:t>
            </w:r>
          </w:p>
        </w:tc>
        <w:tc>
          <w:tcPr>
            <w:tcW w:w="458" w:type="pct"/>
          </w:tcPr>
          <w:p>
            <w:pPr>
              <w:rPr>
                <w:sz w:val="22"/>
                <w:szCs w:val="22"/>
              </w:rPr>
            </w:pPr>
            <w:r>
              <w:rPr>
                <w:rFonts w:ascii="宋体" w:hAnsi="宋体" w:eastAsia="宋体" w:cs="宋体"/>
                <w:sz w:val="22"/>
              </w:rPr>
              <w:t>女</w:t>
            </w:r>
          </w:p>
        </w:tc>
        <w:tc>
          <w:tcPr>
            <w:tcW w:w="537" w:type="pct"/>
          </w:tcPr>
          <w:p>
            <w:pPr>
              <w:rPr>
                <w:sz w:val="22"/>
                <w:szCs w:val="22"/>
              </w:rPr>
            </w:pPr>
            <w:r>
              <w:rPr>
                <w:rFonts w:ascii="宋体" w:hAnsi="宋体" w:eastAsia="宋体" w:cs="宋体"/>
                <w:sz w:val="22"/>
              </w:rPr>
              <w:t>副理事长</w:t>
            </w:r>
          </w:p>
        </w:tc>
        <w:tc>
          <w:tcPr>
            <w:tcW w:w="276" w:type="pct"/>
          </w:tcPr>
          <w:p>
            <w:pPr>
              <w:rPr>
                <w:sz w:val="22"/>
                <w:szCs w:val="22"/>
              </w:rPr>
            </w:pPr>
            <w:r>
              <w:rPr>
                <w:rFonts w:ascii="宋体" w:hAnsi="宋体" w:eastAsia="宋体" w:cs="宋体"/>
                <w:sz w:val="22"/>
              </w:rPr>
              <w:t>世纪长河科技集团 董事长</w:t>
            </w:r>
          </w:p>
        </w:tc>
        <w:tc>
          <w:tcPr>
            <w:tcW w:w="330" w:type="pct"/>
          </w:tcPr>
          <w:p>
            <w:pPr>
              <w:rPr>
                <w:sz w:val="22"/>
                <w:szCs w:val="22"/>
              </w:rPr>
            </w:pPr>
            <w:r>
              <w:rPr>
                <w:rFonts w:ascii="宋体" w:hAnsi="宋体" w:eastAsia="宋体" w:cs="宋体"/>
                <w:sz w:val="22"/>
              </w:rPr>
              <w:t>是</w:t>
            </w:r>
          </w:p>
        </w:tc>
        <w:tc>
          <w:tcPr>
            <w:tcW w:w="314" w:type="pct"/>
          </w:tcPr>
          <w:p>
            <w:pPr>
              <w:rPr>
                <w:sz w:val="22"/>
                <w:szCs w:val="22"/>
              </w:rPr>
            </w:pPr>
            <w:r>
              <w:rPr>
                <w:rFonts w:ascii="宋体" w:hAnsi="宋体" w:eastAsia="宋体" w:cs="宋体"/>
                <w:sz w:val="22"/>
              </w:rPr>
              <w:t>民主党派</w:t>
            </w:r>
          </w:p>
        </w:tc>
        <w:tc>
          <w:tcPr>
            <w:tcW w:w="302" w:type="pct"/>
          </w:tcPr>
          <w:p>
            <w:pPr>
              <w:rPr>
                <w:sz w:val="22"/>
                <w:szCs w:val="22"/>
              </w:rPr>
            </w:pPr>
            <w:r>
              <w:rPr>
                <w:rFonts w:ascii="宋体" w:hAnsi="宋体" w:eastAsia="宋体" w:cs="宋体"/>
                <w:sz w:val="22"/>
              </w:rPr>
              <w:t>0</w:t>
            </w:r>
          </w:p>
        </w:tc>
        <w:tc>
          <w:tcPr>
            <w:tcW w:w="396" w:type="pct"/>
          </w:tcPr>
          <w:p>
            <w:pPr>
              <w:rPr>
                <w:sz w:val="22"/>
                <w:szCs w:val="22"/>
              </w:rPr>
            </w:pPr>
            <w:r>
              <w:rPr>
                <w:rFonts w:ascii="宋体" w:hAnsi="宋体" w:eastAsia="宋体" w:cs="宋体"/>
                <w:sz w:val="22"/>
              </w:rPr>
              <w:t>0</w:t>
            </w:r>
          </w:p>
        </w:tc>
        <w:tc>
          <w:tcPr>
            <w:tcW w:w="450" w:type="pct"/>
          </w:tcPr>
          <w:p>
            <w:pPr>
              <w:rPr>
                <w:sz w:val="22"/>
                <w:szCs w:val="22"/>
              </w:rPr>
            </w:pPr>
            <w:r>
              <w:rPr>
                <w:rFonts w:ascii="宋体" w:hAnsi="宋体" w:eastAsia="宋体" w:cs="宋体"/>
                <w:sz w:val="22"/>
              </w:rPr>
              <w:t>否</w:t>
            </w:r>
          </w:p>
        </w:tc>
        <w:tc>
          <w:tcPr>
            <w:tcW w:w="458" w:type="pct"/>
          </w:tcPr>
          <w:p>
            <w:pPr>
              <w:rPr>
                <w:sz w:val="22"/>
                <w:szCs w:val="22"/>
              </w:rPr>
            </w:pPr>
          </w:p>
        </w:tc>
        <w:tc>
          <w:tcPr>
            <w:tcW w:w="317" w:type="pct"/>
          </w:tcPr>
          <w:p>
            <w:pPr>
              <w:rPr>
                <w:sz w:val="22"/>
                <w:szCs w:val="22"/>
              </w:rPr>
            </w:pPr>
            <w:r>
              <w:rPr>
                <w:rFonts w:ascii="宋体" w:hAnsi="宋体" w:eastAsia="宋体" w:cs="宋体"/>
                <w:sz w:val="22"/>
              </w:rPr>
              <w:t>否</w:t>
            </w:r>
          </w:p>
        </w:tc>
        <w:tc>
          <w:tcPr>
            <w:tcW w:w="397"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33" w:type="pct"/>
          </w:tcPr>
          <w:p>
            <w:pPr>
              <w:rPr>
                <w:sz w:val="22"/>
                <w:szCs w:val="22"/>
              </w:rPr>
            </w:pPr>
            <w:r>
              <w:rPr>
                <w:rFonts w:ascii="宋体" w:hAnsi="宋体" w:eastAsia="宋体" w:cs="宋体"/>
                <w:sz w:val="22"/>
              </w:rPr>
              <w:t>3</w:t>
            </w:r>
          </w:p>
        </w:tc>
        <w:tc>
          <w:tcPr>
            <w:tcW w:w="325" w:type="pct"/>
          </w:tcPr>
          <w:p>
            <w:pPr>
              <w:rPr>
                <w:sz w:val="22"/>
                <w:szCs w:val="22"/>
              </w:rPr>
            </w:pPr>
            <w:r>
              <w:rPr>
                <w:rFonts w:ascii="宋体" w:hAnsi="宋体" w:eastAsia="宋体" w:cs="宋体"/>
                <w:sz w:val="22"/>
              </w:rPr>
              <w:t>王庆泓</w:t>
            </w:r>
          </w:p>
        </w:tc>
        <w:tc>
          <w:tcPr>
            <w:tcW w:w="458" w:type="pct"/>
          </w:tcPr>
          <w:p>
            <w:pPr>
              <w:rPr>
                <w:sz w:val="22"/>
                <w:szCs w:val="22"/>
              </w:rPr>
            </w:pPr>
            <w:r>
              <w:rPr>
                <w:rFonts w:ascii="宋体" w:hAnsi="宋体" w:eastAsia="宋体" w:cs="宋体"/>
                <w:sz w:val="22"/>
              </w:rPr>
              <w:t>男</w:t>
            </w:r>
          </w:p>
        </w:tc>
        <w:tc>
          <w:tcPr>
            <w:tcW w:w="537" w:type="pct"/>
          </w:tcPr>
          <w:p>
            <w:pPr>
              <w:rPr>
                <w:sz w:val="22"/>
                <w:szCs w:val="22"/>
              </w:rPr>
            </w:pPr>
            <w:r>
              <w:rPr>
                <w:rFonts w:ascii="宋体" w:hAnsi="宋体" w:eastAsia="宋体" w:cs="宋体"/>
                <w:sz w:val="22"/>
              </w:rPr>
              <w:t>副理事长</w:t>
            </w:r>
          </w:p>
        </w:tc>
        <w:tc>
          <w:tcPr>
            <w:tcW w:w="276" w:type="pct"/>
          </w:tcPr>
          <w:p>
            <w:pPr>
              <w:rPr>
                <w:sz w:val="22"/>
                <w:szCs w:val="22"/>
              </w:rPr>
            </w:pPr>
            <w:r>
              <w:rPr>
                <w:rFonts w:ascii="宋体" w:hAnsi="宋体" w:eastAsia="宋体" w:cs="宋体"/>
                <w:sz w:val="22"/>
              </w:rPr>
              <w:t>东西方慈善论坛执行总裁</w:t>
            </w:r>
          </w:p>
        </w:tc>
        <w:tc>
          <w:tcPr>
            <w:tcW w:w="330" w:type="pct"/>
          </w:tcPr>
          <w:p>
            <w:pPr>
              <w:rPr>
                <w:sz w:val="22"/>
                <w:szCs w:val="22"/>
              </w:rPr>
            </w:pPr>
            <w:r>
              <w:rPr>
                <w:rFonts w:ascii="宋体" w:hAnsi="宋体" w:eastAsia="宋体" w:cs="宋体"/>
                <w:sz w:val="22"/>
              </w:rPr>
              <w:t>是</w:t>
            </w:r>
          </w:p>
        </w:tc>
        <w:tc>
          <w:tcPr>
            <w:tcW w:w="314" w:type="pct"/>
          </w:tcPr>
          <w:p>
            <w:pPr>
              <w:rPr>
                <w:sz w:val="22"/>
                <w:szCs w:val="22"/>
              </w:rPr>
            </w:pPr>
            <w:r>
              <w:rPr>
                <w:rFonts w:ascii="宋体" w:hAnsi="宋体" w:eastAsia="宋体" w:cs="宋体"/>
                <w:sz w:val="22"/>
              </w:rPr>
              <w:t>群众</w:t>
            </w:r>
          </w:p>
        </w:tc>
        <w:tc>
          <w:tcPr>
            <w:tcW w:w="302" w:type="pct"/>
          </w:tcPr>
          <w:p>
            <w:pPr>
              <w:rPr>
                <w:sz w:val="22"/>
                <w:szCs w:val="22"/>
              </w:rPr>
            </w:pPr>
            <w:r>
              <w:rPr>
                <w:rFonts w:ascii="宋体" w:hAnsi="宋体" w:eastAsia="宋体" w:cs="宋体"/>
                <w:sz w:val="22"/>
              </w:rPr>
              <w:t>0</w:t>
            </w:r>
          </w:p>
        </w:tc>
        <w:tc>
          <w:tcPr>
            <w:tcW w:w="396" w:type="pct"/>
          </w:tcPr>
          <w:p>
            <w:pPr>
              <w:rPr>
                <w:sz w:val="22"/>
                <w:szCs w:val="22"/>
              </w:rPr>
            </w:pPr>
            <w:r>
              <w:rPr>
                <w:rFonts w:ascii="宋体" w:hAnsi="宋体" w:eastAsia="宋体" w:cs="宋体"/>
                <w:sz w:val="22"/>
              </w:rPr>
              <w:t>0</w:t>
            </w:r>
          </w:p>
        </w:tc>
        <w:tc>
          <w:tcPr>
            <w:tcW w:w="450" w:type="pct"/>
          </w:tcPr>
          <w:p>
            <w:pPr>
              <w:rPr>
                <w:sz w:val="22"/>
                <w:szCs w:val="22"/>
              </w:rPr>
            </w:pPr>
            <w:r>
              <w:rPr>
                <w:rFonts w:ascii="宋体" w:hAnsi="宋体" w:eastAsia="宋体" w:cs="宋体"/>
                <w:sz w:val="22"/>
              </w:rPr>
              <w:t>否</w:t>
            </w:r>
          </w:p>
        </w:tc>
        <w:tc>
          <w:tcPr>
            <w:tcW w:w="458" w:type="pct"/>
          </w:tcPr>
          <w:p>
            <w:pPr>
              <w:rPr>
                <w:sz w:val="22"/>
                <w:szCs w:val="22"/>
              </w:rPr>
            </w:pPr>
          </w:p>
        </w:tc>
        <w:tc>
          <w:tcPr>
            <w:tcW w:w="317" w:type="pct"/>
          </w:tcPr>
          <w:p>
            <w:pPr>
              <w:rPr>
                <w:sz w:val="22"/>
                <w:szCs w:val="22"/>
              </w:rPr>
            </w:pPr>
            <w:r>
              <w:rPr>
                <w:rFonts w:ascii="宋体" w:hAnsi="宋体" w:eastAsia="宋体" w:cs="宋体"/>
                <w:sz w:val="22"/>
              </w:rPr>
              <w:t>是</w:t>
            </w:r>
          </w:p>
        </w:tc>
        <w:tc>
          <w:tcPr>
            <w:tcW w:w="397"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33" w:type="pct"/>
          </w:tcPr>
          <w:p>
            <w:pPr>
              <w:rPr>
                <w:sz w:val="22"/>
                <w:szCs w:val="22"/>
              </w:rPr>
            </w:pPr>
            <w:r>
              <w:rPr>
                <w:rFonts w:ascii="宋体" w:hAnsi="宋体" w:eastAsia="宋体" w:cs="宋体"/>
                <w:sz w:val="22"/>
              </w:rPr>
              <w:t>4</w:t>
            </w:r>
          </w:p>
        </w:tc>
        <w:tc>
          <w:tcPr>
            <w:tcW w:w="325" w:type="pct"/>
          </w:tcPr>
          <w:p>
            <w:pPr>
              <w:rPr>
                <w:sz w:val="22"/>
                <w:szCs w:val="22"/>
              </w:rPr>
            </w:pPr>
            <w:r>
              <w:rPr>
                <w:rFonts w:ascii="宋体" w:hAnsi="宋体" w:eastAsia="宋体" w:cs="宋体"/>
                <w:sz w:val="22"/>
              </w:rPr>
              <w:t>马翔宇</w:t>
            </w:r>
          </w:p>
        </w:tc>
        <w:tc>
          <w:tcPr>
            <w:tcW w:w="458" w:type="pct"/>
          </w:tcPr>
          <w:p>
            <w:pPr>
              <w:rPr>
                <w:sz w:val="22"/>
                <w:szCs w:val="22"/>
              </w:rPr>
            </w:pPr>
            <w:r>
              <w:rPr>
                <w:rFonts w:ascii="宋体" w:hAnsi="宋体" w:eastAsia="宋体" w:cs="宋体"/>
                <w:sz w:val="22"/>
              </w:rPr>
              <w:t>女</w:t>
            </w:r>
          </w:p>
        </w:tc>
        <w:tc>
          <w:tcPr>
            <w:tcW w:w="537" w:type="pct"/>
          </w:tcPr>
          <w:p>
            <w:pPr>
              <w:rPr>
                <w:sz w:val="22"/>
                <w:szCs w:val="22"/>
              </w:rPr>
            </w:pPr>
            <w:r>
              <w:rPr>
                <w:rFonts w:ascii="宋体" w:hAnsi="宋体" w:eastAsia="宋体" w:cs="宋体"/>
                <w:sz w:val="22"/>
              </w:rPr>
              <w:t>理事</w:t>
            </w:r>
          </w:p>
        </w:tc>
        <w:tc>
          <w:tcPr>
            <w:tcW w:w="276" w:type="pct"/>
          </w:tcPr>
          <w:p>
            <w:pPr>
              <w:rPr>
                <w:sz w:val="22"/>
                <w:szCs w:val="22"/>
              </w:rPr>
            </w:pPr>
            <w:r>
              <w:rPr>
                <w:rFonts w:ascii="宋体" w:hAnsi="宋体" w:eastAsia="宋体" w:cs="宋体"/>
                <w:sz w:val="22"/>
              </w:rPr>
              <w:t>中国社会企业与影响力投资论坛 总裁</w:t>
            </w:r>
          </w:p>
        </w:tc>
        <w:tc>
          <w:tcPr>
            <w:tcW w:w="330" w:type="pct"/>
          </w:tcPr>
          <w:p>
            <w:pPr>
              <w:rPr>
                <w:sz w:val="22"/>
                <w:szCs w:val="22"/>
              </w:rPr>
            </w:pPr>
            <w:r>
              <w:rPr>
                <w:rFonts w:ascii="宋体" w:hAnsi="宋体" w:eastAsia="宋体" w:cs="宋体"/>
                <w:sz w:val="22"/>
              </w:rPr>
              <w:t>是</w:t>
            </w:r>
          </w:p>
        </w:tc>
        <w:tc>
          <w:tcPr>
            <w:tcW w:w="314" w:type="pct"/>
          </w:tcPr>
          <w:p>
            <w:pPr>
              <w:rPr>
                <w:sz w:val="22"/>
                <w:szCs w:val="22"/>
              </w:rPr>
            </w:pPr>
            <w:r>
              <w:rPr>
                <w:rFonts w:ascii="宋体" w:hAnsi="宋体" w:eastAsia="宋体" w:cs="宋体"/>
                <w:sz w:val="22"/>
              </w:rPr>
              <w:t>中共党员</w:t>
            </w:r>
          </w:p>
        </w:tc>
        <w:tc>
          <w:tcPr>
            <w:tcW w:w="302" w:type="pct"/>
          </w:tcPr>
          <w:p>
            <w:pPr>
              <w:rPr>
                <w:sz w:val="22"/>
                <w:szCs w:val="22"/>
              </w:rPr>
            </w:pPr>
            <w:r>
              <w:rPr>
                <w:rFonts w:ascii="宋体" w:hAnsi="宋体" w:eastAsia="宋体" w:cs="宋体"/>
                <w:sz w:val="22"/>
              </w:rPr>
              <w:t>0</w:t>
            </w:r>
          </w:p>
        </w:tc>
        <w:tc>
          <w:tcPr>
            <w:tcW w:w="396" w:type="pct"/>
          </w:tcPr>
          <w:p>
            <w:pPr>
              <w:rPr>
                <w:sz w:val="22"/>
                <w:szCs w:val="22"/>
              </w:rPr>
            </w:pPr>
            <w:r>
              <w:rPr>
                <w:rFonts w:ascii="宋体" w:hAnsi="宋体" w:eastAsia="宋体" w:cs="宋体"/>
                <w:sz w:val="22"/>
              </w:rPr>
              <w:t>0</w:t>
            </w:r>
          </w:p>
        </w:tc>
        <w:tc>
          <w:tcPr>
            <w:tcW w:w="450" w:type="pct"/>
          </w:tcPr>
          <w:p>
            <w:pPr>
              <w:rPr>
                <w:sz w:val="22"/>
                <w:szCs w:val="22"/>
              </w:rPr>
            </w:pPr>
            <w:r>
              <w:rPr>
                <w:rFonts w:ascii="宋体" w:hAnsi="宋体" w:eastAsia="宋体" w:cs="宋体"/>
                <w:sz w:val="22"/>
              </w:rPr>
              <w:t>否</w:t>
            </w:r>
          </w:p>
        </w:tc>
        <w:tc>
          <w:tcPr>
            <w:tcW w:w="458" w:type="pct"/>
          </w:tcPr>
          <w:p>
            <w:pPr>
              <w:rPr>
                <w:sz w:val="22"/>
                <w:szCs w:val="22"/>
              </w:rPr>
            </w:pPr>
          </w:p>
        </w:tc>
        <w:tc>
          <w:tcPr>
            <w:tcW w:w="317" w:type="pct"/>
          </w:tcPr>
          <w:p>
            <w:pPr>
              <w:rPr>
                <w:sz w:val="22"/>
                <w:szCs w:val="22"/>
              </w:rPr>
            </w:pPr>
            <w:r>
              <w:rPr>
                <w:rFonts w:ascii="宋体" w:hAnsi="宋体" w:eastAsia="宋体" w:cs="宋体"/>
                <w:sz w:val="22"/>
              </w:rPr>
              <w:t>否</w:t>
            </w:r>
          </w:p>
        </w:tc>
        <w:tc>
          <w:tcPr>
            <w:tcW w:w="397"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33" w:type="pct"/>
          </w:tcPr>
          <w:p>
            <w:pPr>
              <w:rPr>
                <w:sz w:val="22"/>
                <w:szCs w:val="22"/>
              </w:rPr>
            </w:pPr>
            <w:r>
              <w:rPr>
                <w:rFonts w:ascii="宋体" w:hAnsi="宋体" w:eastAsia="宋体" w:cs="宋体"/>
                <w:sz w:val="22"/>
              </w:rPr>
              <w:t>5</w:t>
            </w:r>
          </w:p>
        </w:tc>
        <w:tc>
          <w:tcPr>
            <w:tcW w:w="325" w:type="pct"/>
          </w:tcPr>
          <w:p>
            <w:pPr>
              <w:rPr>
                <w:sz w:val="22"/>
                <w:szCs w:val="22"/>
              </w:rPr>
            </w:pPr>
            <w:r>
              <w:rPr>
                <w:rFonts w:ascii="宋体" w:hAnsi="宋体" w:eastAsia="宋体" w:cs="宋体"/>
                <w:sz w:val="22"/>
              </w:rPr>
              <w:t>文旭东</w:t>
            </w:r>
          </w:p>
        </w:tc>
        <w:tc>
          <w:tcPr>
            <w:tcW w:w="458" w:type="pct"/>
          </w:tcPr>
          <w:p>
            <w:pPr>
              <w:rPr>
                <w:sz w:val="22"/>
                <w:szCs w:val="22"/>
              </w:rPr>
            </w:pPr>
            <w:r>
              <w:rPr>
                <w:rFonts w:ascii="宋体" w:hAnsi="宋体" w:eastAsia="宋体" w:cs="宋体"/>
                <w:sz w:val="22"/>
              </w:rPr>
              <w:t>男</w:t>
            </w:r>
          </w:p>
        </w:tc>
        <w:tc>
          <w:tcPr>
            <w:tcW w:w="537" w:type="pct"/>
          </w:tcPr>
          <w:p>
            <w:pPr>
              <w:rPr>
                <w:sz w:val="22"/>
                <w:szCs w:val="22"/>
              </w:rPr>
            </w:pPr>
            <w:r>
              <w:rPr>
                <w:rFonts w:ascii="宋体" w:hAnsi="宋体" w:eastAsia="宋体" w:cs="宋体"/>
                <w:sz w:val="22"/>
              </w:rPr>
              <w:t>理事</w:t>
            </w:r>
          </w:p>
        </w:tc>
        <w:tc>
          <w:tcPr>
            <w:tcW w:w="276" w:type="pct"/>
          </w:tcPr>
          <w:p>
            <w:pPr>
              <w:rPr>
                <w:sz w:val="22"/>
                <w:szCs w:val="22"/>
              </w:rPr>
            </w:pPr>
            <w:r>
              <w:rPr>
                <w:rFonts w:ascii="宋体" w:hAnsi="宋体" w:eastAsia="宋体" w:cs="宋体"/>
                <w:sz w:val="22"/>
              </w:rPr>
              <w:t>北京美灵公益基金会 秘书长</w:t>
            </w:r>
          </w:p>
        </w:tc>
        <w:tc>
          <w:tcPr>
            <w:tcW w:w="330" w:type="pct"/>
          </w:tcPr>
          <w:p>
            <w:pPr>
              <w:rPr>
                <w:sz w:val="22"/>
                <w:szCs w:val="22"/>
              </w:rPr>
            </w:pPr>
            <w:r>
              <w:rPr>
                <w:rFonts w:ascii="宋体" w:hAnsi="宋体" w:eastAsia="宋体" w:cs="宋体"/>
                <w:sz w:val="22"/>
              </w:rPr>
              <w:t>是</w:t>
            </w:r>
          </w:p>
        </w:tc>
        <w:tc>
          <w:tcPr>
            <w:tcW w:w="314" w:type="pct"/>
          </w:tcPr>
          <w:p>
            <w:pPr>
              <w:rPr>
                <w:sz w:val="22"/>
                <w:szCs w:val="22"/>
              </w:rPr>
            </w:pPr>
            <w:r>
              <w:rPr>
                <w:rFonts w:ascii="宋体" w:hAnsi="宋体" w:eastAsia="宋体" w:cs="宋体"/>
                <w:sz w:val="22"/>
              </w:rPr>
              <w:t>中共党员</w:t>
            </w:r>
          </w:p>
        </w:tc>
        <w:tc>
          <w:tcPr>
            <w:tcW w:w="302" w:type="pct"/>
          </w:tcPr>
          <w:p>
            <w:pPr>
              <w:rPr>
                <w:sz w:val="22"/>
                <w:szCs w:val="22"/>
              </w:rPr>
            </w:pPr>
            <w:r>
              <w:rPr>
                <w:rFonts w:ascii="宋体" w:hAnsi="宋体" w:eastAsia="宋体" w:cs="宋体"/>
                <w:sz w:val="22"/>
              </w:rPr>
              <w:t>39682.36</w:t>
            </w:r>
          </w:p>
        </w:tc>
        <w:tc>
          <w:tcPr>
            <w:tcW w:w="396" w:type="pct"/>
          </w:tcPr>
          <w:p>
            <w:pPr>
              <w:rPr>
                <w:sz w:val="22"/>
                <w:szCs w:val="22"/>
              </w:rPr>
            </w:pPr>
            <w:r>
              <w:rPr>
                <w:rFonts w:ascii="宋体" w:hAnsi="宋体" w:eastAsia="宋体" w:cs="宋体"/>
                <w:sz w:val="22"/>
              </w:rPr>
              <w:t>全职工作</w:t>
            </w:r>
          </w:p>
        </w:tc>
        <w:tc>
          <w:tcPr>
            <w:tcW w:w="450" w:type="pct"/>
          </w:tcPr>
          <w:p>
            <w:pPr>
              <w:rPr>
                <w:sz w:val="22"/>
                <w:szCs w:val="22"/>
              </w:rPr>
            </w:pPr>
            <w:r>
              <w:rPr>
                <w:rFonts w:ascii="宋体" w:hAnsi="宋体" w:eastAsia="宋体" w:cs="宋体"/>
                <w:sz w:val="22"/>
              </w:rPr>
              <w:t>否</w:t>
            </w:r>
          </w:p>
        </w:tc>
        <w:tc>
          <w:tcPr>
            <w:tcW w:w="458" w:type="pct"/>
          </w:tcPr>
          <w:p>
            <w:pPr>
              <w:rPr>
                <w:sz w:val="22"/>
                <w:szCs w:val="22"/>
              </w:rPr>
            </w:pPr>
          </w:p>
        </w:tc>
        <w:tc>
          <w:tcPr>
            <w:tcW w:w="317" w:type="pct"/>
          </w:tcPr>
          <w:p>
            <w:pPr>
              <w:rPr>
                <w:sz w:val="22"/>
                <w:szCs w:val="22"/>
              </w:rPr>
            </w:pPr>
            <w:r>
              <w:rPr>
                <w:rFonts w:ascii="宋体" w:hAnsi="宋体" w:eastAsia="宋体" w:cs="宋体"/>
                <w:sz w:val="22"/>
              </w:rPr>
              <w:t>否</w:t>
            </w:r>
          </w:p>
        </w:tc>
        <w:tc>
          <w:tcPr>
            <w:tcW w:w="397"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33" w:type="pct"/>
          </w:tcPr>
          <w:p>
            <w:pPr>
              <w:rPr>
                <w:sz w:val="22"/>
                <w:szCs w:val="22"/>
              </w:rPr>
            </w:pPr>
            <w:r>
              <w:rPr>
                <w:rFonts w:ascii="宋体" w:hAnsi="宋体" w:eastAsia="宋体" w:cs="宋体"/>
                <w:sz w:val="22"/>
              </w:rPr>
              <w:t>6</w:t>
            </w:r>
          </w:p>
        </w:tc>
        <w:tc>
          <w:tcPr>
            <w:tcW w:w="325" w:type="pct"/>
          </w:tcPr>
          <w:p>
            <w:pPr>
              <w:rPr>
                <w:sz w:val="22"/>
                <w:szCs w:val="22"/>
              </w:rPr>
            </w:pPr>
            <w:r>
              <w:rPr>
                <w:rFonts w:ascii="宋体" w:hAnsi="宋体" w:eastAsia="宋体" w:cs="宋体"/>
                <w:sz w:val="22"/>
              </w:rPr>
              <w:t>林琳</w:t>
            </w:r>
          </w:p>
        </w:tc>
        <w:tc>
          <w:tcPr>
            <w:tcW w:w="458" w:type="pct"/>
          </w:tcPr>
          <w:p>
            <w:pPr>
              <w:rPr>
                <w:sz w:val="22"/>
                <w:szCs w:val="22"/>
              </w:rPr>
            </w:pPr>
            <w:r>
              <w:rPr>
                <w:rFonts w:ascii="宋体" w:hAnsi="宋体" w:eastAsia="宋体" w:cs="宋体"/>
                <w:sz w:val="22"/>
              </w:rPr>
              <w:t>女</w:t>
            </w:r>
          </w:p>
        </w:tc>
        <w:tc>
          <w:tcPr>
            <w:tcW w:w="537" w:type="pct"/>
          </w:tcPr>
          <w:p>
            <w:pPr>
              <w:rPr>
                <w:sz w:val="22"/>
                <w:szCs w:val="22"/>
              </w:rPr>
            </w:pPr>
            <w:r>
              <w:rPr>
                <w:rFonts w:ascii="宋体" w:hAnsi="宋体" w:eastAsia="宋体" w:cs="宋体"/>
                <w:sz w:val="22"/>
              </w:rPr>
              <w:t>副理事长</w:t>
            </w:r>
          </w:p>
        </w:tc>
        <w:tc>
          <w:tcPr>
            <w:tcW w:w="276" w:type="pct"/>
          </w:tcPr>
          <w:p>
            <w:pPr>
              <w:rPr>
                <w:sz w:val="22"/>
                <w:szCs w:val="22"/>
              </w:rPr>
            </w:pPr>
            <w:r>
              <w:rPr>
                <w:rFonts w:ascii="宋体" w:hAnsi="宋体" w:eastAsia="宋体" w:cs="宋体"/>
                <w:sz w:val="22"/>
              </w:rPr>
              <w:t>美因基因有限公司 执行董事</w:t>
            </w:r>
          </w:p>
        </w:tc>
        <w:tc>
          <w:tcPr>
            <w:tcW w:w="330" w:type="pct"/>
          </w:tcPr>
          <w:p>
            <w:pPr>
              <w:rPr>
                <w:sz w:val="22"/>
                <w:szCs w:val="22"/>
              </w:rPr>
            </w:pPr>
            <w:r>
              <w:rPr>
                <w:rFonts w:ascii="宋体" w:hAnsi="宋体" w:eastAsia="宋体" w:cs="宋体"/>
                <w:sz w:val="22"/>
              </w:rPr>
              <w:t>是</w:t>
            </w:r>
          </w:p>
        </w:tc>
        <w:tc>
          <w:tcPr>
            <w:tcW w:w="314" w:type="pct"/>
          </w:tcPr>
          <w:p>
            <w:pPr>
              <w:rPr>
                <w:sz w:val="22"/>
                <w:szCs w:val="22"/>
              </w:rPr>
            </w:pPr>
            <w:r>
              <w:rPr>
                <w:rFonts w:ascii="宋体" w:hAnsi="宋体" w:eastAsia="宋体" w:cs="宋体"/>
                <w:sz w:val="22"/>
              </w:rPr>
              <w:t>群众</w:t>
            </w:r>
          </w:p>
        </w:tc>
        <w:tc>
          <w:tcPr>
            <w:tcW w:w="302" w:type="pct"/>
          </w:tcPr>
          <w:p>
            <w:pPr>
              <w:rPr>
                <w:sz w:val="22"/>
                <w:szCs w:val="22"/>
              </w:rPr>
            </w:pPr>
            <w:r>
              <w:rPr>
                <w:rFonts w:ascii="宋体" w:hAnsi="宋体" w:eastAsia="宋体" w:cs="宋体"/>
                <w:sz w:val="22"/>
              </w:rPr>
              <w:t>0</w:t>
            </w:r>
          </w:p>
        </w:tc>
        <w:tc>
          <w:tcPr>
            <w:tcW w:w="396" w:type="pct"/>
          </w:tcPr>
          <w:p>
            <w:pPr>
              <w:rPr>
                <w:sz w:val="22"/>
                <w:szCs w:val="22"/>
              </w:rPr>
            </w:pPr>
            <w:r>
              <w:rPr>
                <w:rFonts w:ascii="宋体" w:hAnsi="宋体" w:eastAsia="宋体" w:cs="宋体"/>
                <w:sz w:val="22"/>
              </w:rPr>
              <w:t>0</w:t>
            </w:r>
          </w:p>
        </w:tc>
        <w:tc>
          <w:tcPr>
            <w:tcW w:w="450" w:type="pct"/>
          </w:tcPr>
          <w:p>
            <w:pPr>
              <w:rPr>
                <w:sz w:val="22"/>
                <w:szCs w:val="22"/>
              </w:rPr>
            </w:pPr>
            <w:r>
              <w:rPr>
                <w:rFonts w:ascii="宋体" w:hAnsi="宋体" w:eastAsia="宋体" w:cs="宋体"/>
                <w:sz w:val="22"/>
              </w:rPr>
              <w:t>否</w:t>
            </w:r>
          </w:p>
        </w:tc>
        <w:tc>
          <w:tcPr>
            <w:tcW w:w="458" w:type="pct"/>
          </w:tcPr>
          <w:p>
            <w:pPr>
              <w:rPr>
                <w:sz w:val="22"/>
                <w:szCs w:val="22"/>
              </w:rPr>
            </w:pPr>
          </w:p>
        </w:tc>
        <w:tc>
          <w:tcPr>
            <w:tcW w:w="317" w:type="pct"/>
          </w:tcPr>
          <w:p>
            <w:pPr>
              <w:rPr>
                <w:sz w:val="22"/>
                <w:szCs w:val="22"/>
              </w:rPr>
            </w:pPr>
            <w:r>
              <w:rPr>
                <w:rFonts w:ascii="宋体" w:hAnsi="宋体" w:eastAsia="宋体" w:cs="宋体"/>
                <w:sz w:val="22"/>
              </w:rPr>
              <w:t>是</w:t>
            </w:r>
          </w:p>
        </w:tc>
        <w:tc>
          <w:tcPr>
            <w:tcW w:w="397"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33" w:type="pct"/>
          </w:tcPr>
          <w:p>
            <w:pPr>
              <w:rPr>
                <w:sz w:val="22"/>
                <w:szCs w:val="22"/>
              </w:rPr>
            </w:pPr>
            <w:r>
              <w:rPr>
                <w:rFonts w:ascii="宋体" w:hAnsi="宋体" w:eastAsia="宋体" w:cs="宋体"/>
                <w:sz w:val="22"/>
              </w:rPr>
              <w:t>7</w:t>
            </w:r>
          </w:p>
        </w:tc>
        <w:tc>
          <w:tcPr>
            <w:tcW w:w="325" w:type="pct"/>
          </w:tcPr>
          <w:p>
            <w:pPr>
              <w:rPr>
                <w:sz w:val="22"/>
                <w:szCs w:val="22"/>
              </w:rPr>
            </w:pPr>
            <w:r>
              <w:rPr>
                <w:rFonts w:ascii="宋体" w:hAnsi="宋体" w:eastAsia="宋体" w:cs="宋体"/>
                <w:sz w:val="22"/>
              </w:rPr>
              <w:t>王文</w:t>
            </w:r>
          </w:p>
        </w:tc>
        <w:tc>
          <w:tcPr>
            <w:tcW w:w="458" w:type="pct"/>
          </w:tcPr>
          <w:p>
            <w:pPr>
              <w:rPr>
                <w:sz w:val="22"/>
                <w:szCs w:val="22"/>
              </w:rPr>
            </w:pPr>
            <w:r>
              <w:rPr>
                <w:rFonts w:ascii="宋体" w:hAnsi="宋体" w:eastAsia="宋体" w:cs="宋体"/>
                <w:sz w:val="22"/>
              </w:rPr>
              <w:t>男</w:t>
            </w:r>
          </w:p>
        </w:tc>
        <w:tc>
          <w:tcPr>
            <w:tcW w:w="537" w:type="pct"/>
          </w:tcPr>
          <w:p>
            <w:pPr>
              <w:rPr>
                <w:sz w:val="22"/>
                <w:szCs w:val="22"/>
              </w:rPr>
            </w:pPr>
            <w:r>
              <w:rPr>
                <w:rFonts w:ascii="宋体" w:hAnsi="宋体" w:eastAsia="宋体" w:cs="宋体"/>
                <w:sz w:val="22"/>
              </w:rPr>
              <w:t>理事</w:t>
            </w:r>
          </w:p>
        </w:tc>
        <w:tc>
          <w:tcPr>
            <w:tcW w:w="276" w:type="pct"/>
          </w:tcPr>
          <w:p>
            <w:pPr>
              <w:rPr>
                <w:sz w:val="22"/>
                <w:szCs w:val="22"/>
              </w:rPr>
            </w:pPr>
            <w:r>
              <w:rPr>
                <w:rFonts w:ascii="宋体" w:hAnsi="宋体" w:eastAsia="宋体" w:cs="宋体"/>
                <w:sz w:val="22"/>
              </w:rPr>
              <w:t>无锡灵山慈善基金会理事长</w:t>
            </w:r>
          </w:p>
        </w:tc>
        <w:tc>
          <w:tcPr>
            <w:tcW w:w="330" w:type="pct"/>
          </w:tcPr>
          <w:p>
            <w:pPr>
              <w:rPr>
                <w:sz w:val="22"/>
                <w:szCs w:val="22"/>
              </w:rPr>
            </w:pPr>
            <w:r>
              <w:rPr>
                <w:rFonts w:ascii="宋体" w:hAnsi="宋体" w:eastAsia="宋体" w:cs="宋体"/>
                <w:sz w:val="22"/>
              </w:rPr>
              <w:t>是</w:t>
            </w:r>
          </w:p>
        </w:tc>
        <w:tc>
          <w:tcPr>
            <w:tcW w:w="314" w:type="pct"/>
          </w:tcPr>
          <w:p>
            <w:pPr>
              <w:rPr>
                <w:sz w:val="22"/>
                <w:szCs w:val="22"/>
              </w:rPr>
            </w:pPr>
            <w:r>
              <w:rPr>
                <w:rFonts w:ascii="宋体" w:hAnsi="宋体" w:eastAsia="宋体" w:cs="宋体"/>
                <w:sz w:val="22"/>
              </w:rPr>
              <w:t>群众</w:t>
            </w:r>
          </w:p>
        </w:tc>
        <w:tc>
          <w:tcPr>
            <w:tcW w:w="302" w:type="pct"/>
          </w:tcPr>
          <w:p>
            <w:pPr>
              <w:rPr>
                <w:sz w:val="22"/>
                <w:szCs w:val="22"/>
              </w:rPr>
            </w:pPr>
            <w:r>
              <w:rPr>
                <w:rFonts w:ascii="宋体" w:hAnsi="宋体" w:eastAsia="宋体" w:cs="宋体"/>
                <w:sz w:val="22"/>
              </w:rPr>
              <w:t>0</w:t>
            </w:r>
          </w:p>
        </w:tc>
        <w:tc>
          <w:tcPr>
            <w:tcW w:w="396" w:type="pct"/>
          </w:tcPr>
          <w:p>
            <w:pPr>
              <w:rPr>
                <w:sz w:val="22"/>
                <w:szCs w:val="22"/>
              </w:rPr>
            </w:pPr>
            <w:r>
              <w:rPr>
                <w:rFonts w:ascii="宋体" w:hAnsi="宋体" w:eastAsia="宋体" w:cs="宋体"/>
                <w:sz w:val="22"/>
              </w:rPr>
              <w:t>0</w:t>
            </w:r>
          </w:p>
        </w:tc>
        <w:tc>
          <w:tcPr>
            <w:tcW w:w="450" w:type="pct"/>
          </w:tcPr>
          <w:p>
            <w:pPr>
              <w:rPr>
                <w:sz w:val="22"/>
                <w:szCs w:val="22"/>
              </w:rPr>
            </w:pPr>
            <w:r>
              <w:rPr>
                <w:rFonts w:ascii="宋体" w:hAnsi="宋体" w:eastAsia="宋体" w:cs="宋体"/>
                <w:sz w:val="22"/>
              </w:rPr>
              <w:t>否</w:t>
            </w:r>
          </w:p>
        </w:tc>
        <w:tc>
          <w:tcPr>
            <w:tcW w:w="458" w:type="pct"/>
          </w:tcPr>
          <w:p>
            <w:pPr>
              <w:rPr>
                <w:sz w:val="22"/>
                <w:szCs w:val="22"/>
              </w:rPr>
            </w:pPr>
          </w:p>
        </w:tc>
        <w:tc>
          <w:tcPr>
            <w:tcW w:w="317" w:type="pct"/>
          </w:tcPr>
          <w:p>
            <w:pPr>
              <w:rPr>
                <w:sz w:val="22"/>
                <w:szCs w:val="22"/>
              </w:rPr>
            </w:pPr>
            <w:r>
              <w:rPr>
                <w:rFonts w:ascii="宋体" w:hAnsi="宋体" w:eastAsia="宋体" w:cs="宋体"/>
                <w:sz w:val="22"/>
              </w:rPr>
              <w:t>是</w:t>
            </w:r>
          </w:p>
        </w:tc>
        <w:tc>
          <w:tcPr>
            <w:tcW w:w="397" w:type="pct"/>
          </w:tcPr>
          <w:p>
            <w:pPr>
              <w:rPr>
                <w:sz w:val="22"/>
                <w:szCs w:val="22"/>
              </w:rPr>
            </w:pPr>
            <w:r>
              <w:rPr>
                <w:rFonts w:ascii="宋体" w:hAnsi="宋体" w:eastAsia="宋体" w:cs="宋体"/>
                <w:sz w:val="22"/>
              </w:rPr>
              <w:t>是</w:t>
            </w:r>
          </w:p>
        </w:tc>
      </w:tr>
    </w:tbl>
    <w:p>
      <w:pPr>
        <w:rPr>
          <w:sz w:val="22"/>
          <w:szCs w:val="22"/>
        </w:rPr>
      </w:pPr>
    </w:p>
    <w:p>
      <w:pPr>
        <w:outlineLvl w:val="0"/>
        <w:rPr>
          <w:b/>
          <w:sz w:val="22"/>
          <w:szCs w:val="22"/>
        </w:rPr>
      </w:pPr>
      <w:r>
        <w:rPr>
          <w:rFonts w:hint="eastAsia"/>
          <w:b/>
          <w:sz w:val="22"/>
          <w:szCs w:val="22"/>
        </w:rPr>
        <w:t>（四）监事（监事会）情况</w:t>
      </w:r>
    </w:p>
    <w:tbl>
      <w:tblPr>
        <w:tblStyle w:val="14"/>
        <w:tblW w:w="43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34"/>
        <w:gridCol w:w="576"/>
        <w:gridCol w:w="497"/>
        <w:gridCol w:w="747"/>
        <w:gridCol w:w="543"/>
        <w:gridCol w:w="1120"/>
        <w:gridCol w:w="789"/>
        <w:gridCol w:w="689"/>
        <w:gridCol w:w="734"/>
        <w:gridCol w:w="500"/>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63" w:type="pct"/>
          </w:tcPr>
          <w:p>
            <w:pPr>
              <w:rPr>
                <w:sz w:val="22"/>
                <w:szCs w:val="22"/>
              </w:rPr>
            </w:pPr>
            <w:r>
              <w:rPr>
                <w:sz w:val="22"/>
                <w:szCs w:val="22"/>
              </w:rPr>
              <w:t>序号</w:t>
            </w:r>
          </w:p>
        </w:tc>
        <w:tc>
          <w:tcPr>
            <w:tcW w:w="391" w:type="pct"/>
          </w:tcPr>
          <w:p>
            <w:pPr>
              <w:rPr>
                <w:sz w:val="22"/>
                <w:szCs w:val="22"/>
              </w:rPr>
            </w:pPr>
            <w:r>
              <w:rPr>
                <w:sz w:val="22"/>
                <w:szCs w:val="22"/>
              </w:rPr>
              <w:t>姓名</w:t>
            </w:r>
          </w:p>
        </w:tc>
        <w:tc>
          <w:tcPr>
            <w:tcW w:w="337" w:type="pct"/>
          </w:tcPr>
          <w:p>
            <w:pPr>
              <w:rPr>
                <w:sz w:val="22"/>
                <w:szCs w:val="22"/>
              </w:rPr>
            </w:pPr>
            <w:r>
              <w:rPr>
                <w:sz w:val="22"/>
                <w:szCs w:val="22"/>
              </w:rPr>
              <w:t>性别</w:t>
            </w:r>
          </w:p>
        </w:tc>
        <w:tc>
          <w:tcPr>
            <w:tcW w:w="507" w:type="pct"/>
          </w:tcPr>
          <w:p>
            <w:pPr>
              <w:rPr>
                <w:sz w:val="22"/>
                <w:szCs w:val="22"/>
              </w:rPr>
            </w:pPr>
            <w:r>
              <w:rPr>
                <w:rFonts w:hint="eastAsia"/>
                <w:sz w:val="22"/>
                <w:szCs w:val="22"/>
              </w:rPr>
              <w:t>工作单位及职务）</w:t>
            </w:r>
          </w:p>
        </w:tc>
        <w:tc>
          <w:tcPr>
            <w:tcW w:w="369" w:type="pct"/>
          </w:tcPr>
          <w:p>
            <w:pPr>
              <w:jc w:val="center"/>
              <w:rPr>
                <w:sz w:val="22"/>
                <w:szCs w:val="22"/>
              </w:rPr>
            </w:pPr>
            <w:r>
              <w:rPr>
                <w:rFonts w:hint="eastAsia"/>
                <w:sz w:val="22"/>
                <w:szCs w:val="22"/>
              </w:rPr>
              <w:t>政治面貌</w:t>
            </w:r>
          </w:p>
        </w:tc>
        <w:tc>
          <w:tcPr>
            <w:tcW w:w="761"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536" w:type="pct"/>
          </w:tcPr>
          <w:p>
            <w:pPr>
              <w:spacing w:line="220" w:lineRule="exact"/>
              <w:rPr>
                <w:sz w:val="22"/>
                <w:szCs w:val="22"/>
              </w:rPr>
            </w:pPr>
            <w:r>
              <w:rPr>
                <w:rFonts w:hint="eastAsia"/>
                <w:sz w:val="22"/>
                <w:szCs w:val="22"/>
              </w:rPr>
              <w:t>领取报酬和补贴事由</w:t>
            </w:r>
          </w:p>
        </w:tc>
        <w:tc>
          <w:tcPr>
            <w:tcW w:w="468"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99"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339" w:type="pct"/>
          </w:tcPr>
          <w:p>
            <w:pPr>
              <w:spacing w:line="220" w:lineRule="exact"/>
              <w:rPr>
                <w:rFonts w:ascii="宋体" w:hAnsi="宋体" w:cs="宋体"/>
                <w:kern w:val="0"/>
                <w:sz w:val="22"/>
                <w:szCs w:val="22"/>
              </w:rPr>
            </w:pPr>
            <w:r>
              <w:rPr>
                <w:rFonts w:hint="eastAsia" w:ascii="宋体" w:hAnsi="宋体" w:cs="宋体"/>
                <w:kern w:val="0"/>
                <w:sz w:val="18"/>
                <w:szCs w:val="18"/>
              </w:rPr>
              <w:t>是否为本年度新增</w:t>
            </w:r>
          </w:p>
        </w:tc>
        <w:tc>
          <w:tcPr>
            <w:tcW w:w="424" w:type="pct"/>
          </w:tcPr>
          <w:p>
            <w:pPr>
              <w:spacing w:line="220" w:lineRule="exact"/>
              <w:rPr>
                <w:rFonts w:ascii="宋体" w:hAnsi="宋体" w:cs="宋体"/>
                <w:kern w:val="0"/>
                <w:sz w:val="18"/>
                <w:szCs w:val="18"/>
              </w:rPr>
            </w:pPr>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63" w:type="pct"/>
          </w:tcPr>
          <w:p>
            <w:pPr>
              <w:rPr>
                <w:sz w:val="22"/>
                <w:szCs w:val="22"/>
              </w:rPr>
            </w:pPr>
            <w:r>
              <w:rPr>
                <w:rFonts w:hint="eastAsia" w:ascii="宋体" w:hAnsi="宋体" w:eastAsia="宋体" w:cs="宋体"/>
                <w:sz w:val="22"/>
                <w:szCs w:val="22"/>
              </w:rPr>
              <w:t>1</w:t>
            </w:r>
          </w:p>
        </w:tc>
        <w:tc>
          <w:tcPr>
            <w:tcW w:w="391" w:type="pct"/>
          </w:tcPr>
          <w:p>
            <w:pPr>
              <w:rPr>
                <w:sz w:val="22"/>
                <w:szCs w:val="22"/>
              </w:rPr>
            </w:pPr>
            <w:r>
              <w:rPr>
                <w:rFonts w:hint="eastAsia"/>
                <w:sz w:val="22"/>
                <w:szCs w:val="22"/>
              </w:rPr>
              <w:t>王文博</w:t>
            </w:r>
          </w:p>
        </w:tc>
        <w:tc>
          <w:tcPr>
            <w:tcW w:w="337" w:type="pct"/>
          </w:tcPr>
          <w:p>
            <w:pPr>
              <w:rPr>
                <w:sz w:val="22"/>
                <w:szCs w:val="22"/>
              </w:rPr>
            </w:pPr>
            <w:r>
              <w:rPr>
                <w:rFonts w:hint="eastAsia"/>
                <w:sz w:val="22"/>
                <w:szCs w:val="22"/>
              </w:rPr>
              <w:t>男</w:t>
            </w:r>
          </w:p>
        </w:tc>
        <w:tc>
          <w:tcPr>
            <w:tcW w:w="507" w:type="pct"/>
          </w:tcPr>
          <w:p>
            <w:pPr>
              <w:rPr>
                <w:sz w:val="22"/>
                <w:szCs w:val="22"/>
              </w:rPr>
            </w:pPr>
            <w:r>
              <w:rPr>
                <w:sz w:val="22"/>
                <w:szCs w:val="22"/>
              </w:rPr>
              <w:t>世纪长河科技集团 执行总裁</w:t>
            </w:r>
          </w:p>
        </w:tc>
        <w:tc>
          <w:tcPr>
            <w:tcW w:w="369" w:type="pct"/>
          </w:tcPr>
          <w:p>
            <w:pPr>
              <w:rPr>
                <w:sz w:val="22"/>
                <w:szCs w:val="22"/>
              </w:rPr>
            </w:pPr>
            <w:r>
              <w:rPr>
                <w:sz w:val="22"/>
                <w:szCs w:val="22"/>
              </w:rPr>
              <w:t>群众</w:t>
            </w:r>
          </w:p>
        </w:tc>
        <w:tc>
          <w:tcPr>
            <w:tcW w:w="761" w:type="pct"/>
          </w:tcPr>
          <w:p>
            <w:pPr>
              <w:rPr>
                <w:sz w:val="22"/>
                <w:szCs w:val="22"/>
              </w:rPr>
            </w:pPr>
            <w:r>
              <w:rPr>
                <w:rFonts w:hint="eastAsia"/>
                <w:sz w:val="22"/>
                <w:szCs w:val="22"/>
              </w:rPr>
              <w:t>0</w:t>
            </w:r>
          </w:p>
        </w:tc>
        <w:tc>
          <w:tcPr>
            <w:tcW w:w="536" w:type="pct"/>
          </w:tcPr>
          <w:p>
            <w:pPr>
              <w:rPr>
                <w:sz w:val="22"/>
                <w:szCs w:val="22"/>
              </w:rPr>
            </w:pPr>
            <w:r>
              <w:rPr>
                <w:rFonts w:hint="eastAsia"/>
                <w:sz w:val="22"/>
                <w:szCs w:val="22"/>
              </w:rPr>
              <w:t>0</w:t>
            </w:r>
          </w:p>
        </w:tc>
        <w:tc>
          <w:tcPr>
            <w:tcW w:w="468" w:type="pct"/>
          </w:tcPr>
          <w:p>
            <w:pPr>
              <w:rPr>
                <w:sz w:val="22"/>
                <w:szCs w:val="22"/>
              </w:rPr>
            </w:pPr>
            <w:r>
              <w:rPr>
                <w:rFonts w:hint="eastAsia"/>
                <w:sz w:val="22"/>
                <w:szCs w:val="22"/>
              </w:rPr>
              <w:t>否</w:t>
            </w:r>
          </w:p>
        </w:tc>
        <w:tc>
          <w:tcPr>
            <w:tcW w:w="499" w:type="pct"/>
          </w:tcPr>
          <w:p>
            <w:pPr>
              <w:rPr>
                <w:sz w:val="22"/>
                <w:szCs w:val="22"/>
              </w:rPr>
            </w:pPr>
          </w:p>
        </w:tc>
        <w:tc>
          <w:tcPr>
            <w:tcW w:w="339" w:type="pct"/>
          </w:tcPr>
          <w:p>
            <w:pPr>
              <w:rPr>
                <w:sz w:val="22"/>
                <w:szCs w:val="22"/>
              </w:rPr>
            </w:pPr>
            <w:r>
              <w:rPr>
                <w:sz w:val="22"/>
                <w:szCs w:val="22"/>
              </w:rPr>
              <w:t>否</w:t>
            </w:r>
          </w:p>
        </w:tc>
        <w:tc>
          <w:tcPr>
            <w:tcW w:w="424" w:type="pct"/>
          </w:tcPr>
          <w:p>
            <w:pPr>
              <w:rPr>
                <w:sz w:val="22"/>
                <w:szCs w:val="22"/>
              </w:rPr>
            </w:pPr>
            <w:r>
              <w:rPr>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63" w:type="pct"/>
          </w:tcPr>
          <w:p>
            <w:pPr>
              <w:rPr>
                <w:sz w:val="22"/>
                <w:szCs w:val="22"/>
              </w:rPr>
            </w:pPr>
            <w:r>
              <w:rPr>
                <w:rFonts w:ascii="宋体" w:hAnsi="宋体" w:eastAsia="宋体" w:cs="宋体"/>
                <w:sz w:val="22"/>
              </w:rPr>
              <w:t>2</w:t>
            </w:r>
          </w:p>
        </w:tc>
        <w:tc>
          <w:tcPr>
            <w:tcW w:w="391" w:type="pct"/>
          </w:tcPr>
          <w:p>
            <w:pPr>
              <w:rPr>
                <w:sz w:val="22"/>
                <w:szCs w:val="22"/>
              </w:rPr>
            </w:pPr>
            <w:r>
              <w:rPr>
                <w:rFonts w:ascii="宋体" w:hAnsi="宋体" w:eastAsia="宋体" w:cs="宋体"/>
                <w:sz w:val="22"/>
              </w:rPr>
              <w:t>赵奇</w:t>
            </w:r>
          </w:p>
        </w:tc>
        <w:tc>
          <w:tcPr>
            <w:tcW w:w="337" w:type="pct"/>
          </w:tcPr>
          <w:p>
            <w:pPr>
              <w:rPr>
                <w:sz w:val="22"/>
                <w:szCs w:val="22"/>
              </w:rPr>
            </w:pPr>
            <w:r>
              <w:rPr>
                <w:rFonts w:ascii="宋体" w:hAnsi="宋体" w:eastAsia="宋体" w:cs="宋体"/>
                <w:sz w:val="22"/>
              </w:rPr>
              <w:t>男</w:t>
            </w:r>
          </w:p>
        </w:tc>
        <w:tc>
          <w:tcPr>
            <w:tcW w:w="507" w:type="pct"/>
          </w:tcPr>
          <w:p>
            <w:pPr>
              <w:rPr>
                <w:sz w:val="22"/>
                <w:szCs w:val="22"/>
              </w:rPr>
            </w:pPr>
            <w:r>
              <w:rPr>
                <w:rFonts w:ascii="宋体" w:hAnsi="宋体" w:eastAsia="宋体" w:cs="宋体"/>
                <w:sz w:val="22"/>
              </w:rPr>
              <w:t>世纪长河科技集团 总裁</w:t>
            </w:r>
          </w:p>
        </w:tc>
        <w:tc>
          <w:tcPr>
            <w:tcW w:w="369" w:type="pct"/>
          </w:tcPr>
          <w:p>
            <w:pPr>
              <w:rPr>
                <w:sz w:val="22"/>
                <w:szCs w:val="22"/>
              </w:rPr>
            </w:pPr>
            <w:r>
              <w:rPr>
                <w:rFonts w:ascii="宋体" w:hAnsi="宋体" w:eastAsia="宋体" w:cs="宋体"/>
                <w:sz w:val="22"/>
              </w:rPr>
              <w:t>中共党员</w:t>
            </w:r>
          </w:p>
        </w:tc>
        <w:tc>
          <w:tcPr>
            <w:tcW w:w="761" w:type="pct"/>
          </w:tcPr>
          <w:p>
            <w:pPr>
              <w:rPr>
                <w:sz w:val="22"/>
                <w:szCs w:val="22"/>
              </w:rPr>
            </w:pPr>
            <w:r>
              <w:rPr>
                <w:rFonts w:ascii="宋体" w:hAnsi="宋体" w:eastAsia="宋体" w:cs="宋体"/>
                <w:sz w:val="22"/>
              </w:rPr>
              <w:t>0</w:t>
            </w:r>
          </w:p>
        </w:tc>
        <w:tc>
          <w:tcPr>
            <w:tcW w:w="536" w:type="pct"/>
          </w:tcPr>
          <w:p>
            <w:pPr>
              <w:rPr>
                <w:sz w:val="22"/>
                <w:szCs w:val="22"/>
              </w:rPr>
            </w:pPr>
            <w:r>
              <w:rPr>
                <w:rFonts w:ascii="宋体" w:hAnsi="宋体" w:eastAsia="宋体" w:cs="宋体"/>
                <w:sz w:val="22"/>
              </w:rPr>
              <w:t>0</w:t>
            </w:r>
          </w:p>
        </w:tc>
        <w:tc>
          <w:tcPr>
            <w:tcW w:w="468" w:type="pct"/>
          </w:tcPr>
          <w:p>
            <w:pPr>
              <w:rPr>
                <w:sz w:val="22"/>
                <w:szCs w:val="22"/>
              </w:rPr>
            </w:pPr>
            <w:r>
              <w:rPr>
                <w:rFonts w:ascii="宋体" w:hAnsi="宋体" w:eastAsia="宋体" w:cs="宋体"/>
                <w:sz w:val="22"/>
              </w:rPr>
              <w:t>否</w:t>
            </w:r>
          </w:p>
        </w:tc>
        <w:tc>
          <w:tcPr>
            <w:tcW w:w="499" w:type="pct"/>
          </w:tcPr>
          <w:p>
            <w:pPr>
              <w:rPr>
                <w:sz w:val="22"/>
                <w:szCs w:val="22"/>
              </w:rPr>
            </w:pPr>
          </w:p>
        </w:tc>
        <w:tc>
          <w:tcPr>
            <w:tcW w:w="339" w:type="pct"/>
          </w:tcPr>
          <w:p>
            <w:pPr>
              <w:rPr>
                <w:sz w:val="22"/>
                <w:szCs w:val="22"/>
              </w:rPr>
            </w:pPr>
            <w:r>
              <w:rPr>
                <w:rFonts w:ascii="宋体" w:hAnsi="宋体" w:eastAsia="宋体" w:cs="宋体"/>
                <w:sz w:val="22"/>
              </w:rPr>
              <w:t>是</w:t>
            </w:r>
          </w:p>
        </w:tc>
        <w:tc>
          <w:tcPr>
            <w:tcW w:w="424" w:type="pct"/>
          </w:tcPr>
          <w:p>
            <w:pPr>
              <w:rPr>
                <w:sz w:val="22"/>
                <w:szCs w:val="22"/>
              </w:rPr>
            </w:pPr>
            <w:r>
              <w:rPr>
                <w:rFonts w:ascii="宋体" w:hAnsi="宋体" w:eastAsia="宋体" w:cs="宋体"/>
                <w:sz w:val="22"/>
              </w:rPr>
              <w:t>是</w:t>
            </w:r>
          </w:p>
        </w:tc>
      </w:tr>
    </w:tbl>
    <w:p>
      <w:pPr>
        <w:rPr>
          <w:sz w:val="22"/>
          <w:szCs w:val="22"/>
        </w:rPr>
      </w:pPr>
    </w:p>
    <w:p>
      <w:pPr>
        <w:rPr>
          <w:rFonts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tbl>
      <w:tblPr>
        <w:tblStyle w:val="14"/>
        <w:tblW w:w="0" w:type="auto"/>
        <w:tblInd w:w="0" w:type="dxa"/>
        <w:tblLayout w:type="autofit"/>
        <w:tblCellMar>
          <w:top w:w="0" w:type="dxa"/>
          <w:left w:w="108" w:type="dxa"/>
          <w:bottom w:w="0" w:type="dxa"/>
          <w:right w:w="108" w:type="dxa"/>
        </w:tblCellMar>
      </w:tblPr>
      <w:tblGrid>
        <w:gridCol w:w="5767"/>
      </w:tblGrid>
      <w:tr>
        <w:tblPrEx>
          <w:tblCellMar>
            <w:top w:w="0" w:type="dxa"/>
            <w:left w:w="108" w:type="dxa"/>
            <w:bottom w:w="0" w:type="dxa"/>
            <w:right w:w="108" w:type="dxa"/>
          </w:tblCellMar>
        </w:tblPrEx>
        <w:tc>
          <w:tcPr>
            <w:tcW w:w="5767" w:type="dxa"/>
          </w:tcPr>
          <w:p>
            <w:pPr>
              <w:spacing w:before="156" w:beforeLines="50"/>
              <w:rPr>
                <w:rFonts w:ascii="宋体" w:hAnsi="宋体"/>
                <w:b/>
                <w:bCs/>
                <w:color w:val="FF0000"/>
                <w:sz w:val="22"/>
                <w:szCs w:val="22"/>
              </w:rPr>
            </w:pPr>
            <w:r>
              <w:rPr>
                <w:rFonts w:hint="eastAsia" w:hAnsi="宋体"/>
                <w:sz w:val="22"/>
                <w:szCs w:val="22"/>
              </w:rPr>
              <w:t>是否成立监事会：〇 有 ⊙  无</w:t>
            </w:r>
          </w:p>
        </w:tc>
      </w:tr>
    </w:tbl>
    <w:p>
      <w:pPr>
        <w:tabs>
          <w:tab w:val="left" w:pos="6675"/>
        </w:tabs>
        <w:outlineLvl w:val="0"/>
        <w:rPr>
          <w:sz w:val="22"/>
          <w:szCs w:val="22"/>
        </w:rPr>
      </w:pPr>
      <w:r>
        <w:rPr>
          <w:rFonts w:hint="eastAsia"/>
          <w:sz w:val="22"/>
          <w:szCs w:val="22"/>
        </w:rPr>
        <w:tab/>
      </w:r>
    </w:p>
    <w:p>
      <w:pPr>
        <w:outlineLvl w:val="0"/>
        <w:rPr>
          <w:b/>
          <w:sz w:val="22"/>
          <w:szCs w:val="22"/>
        </w:rPr>
      </w:pPr>
      <w:r>
        <w:rPr>
          <w:rFonts w:hint="eastAsia"/>
          <w:b/>
          <w:sz w:val="22"/>
          <w:szCs w:val="22"/>
        </w:rPr>
        <w:t>（五）专职工作人员情况：</w:t>
      </w:r>
    </w:p>
    <w:p>
      <w:pPr>
        <w:rPr>
          <w:sz w:val="22"/>
          <w:szCs w:val="22"/>
        </w:rPr>
      </w:pPr>
      <w:r>
        <w:rPr>
          <w:color w:val="auto"/>
          <w:sz w:val="22"/>
        </w:rPr>
        <w:t>本机构共有（2）位专职工作人员情况</w:t>
      </w:r>
    </w:p>
    <w:p>
      <w:pPr>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文旭东</w:t>
            </w:r>
          </w:p>
        </w:tc>
        <w:tc>
          <w:tcPr>
            <w:tcW w:w="811" w:type="pct"/>
            <w:vAlign w:val="center"/>
          </w:tcPr>
          <w:p>
            <w:pPr>
              <w:jc w:val="center"/>
              <w:rPr>
                <w:sz w:val="22"/>
                <w:szCs w:val="22"/>
              </w:rPr>
            </w:pPr>
            <w:r>
              <w:rPr>
                <w:rFonts w:hint="eastAsia"/>
                <w:sz w:val="22"/>
                <w:szCs w:val="22"/>
              </w:rPr>
              <w:t>男</w:t>
            </w:r>
          </w:p>
        </w:tc>
        <w:tc>
          <w:tcPr>
            <w:tcW w:w="558" w:type="pct"/>
            <w:vAlign w:val="center"/>
          </w:tcPr>
          <w:p>
            <w:pPr>
              <w:jc w:val="center"/>
              <w:rPr>
                <w:sz w:val="22"/>
                <w:szCs w:val="22"/>
              </w:rPr>
            </w:pPr>
            <w:r>
              <w:rPr>
                <w:sz w:val="22"/>
                <w:szCs w:val="22"/>
              </w:rPr>
              <w:t>中共党员</w:t>
            </w:r>
          </w:p>
        </w:tc>
        <w:tc>
          <w:tcPr>
            <w:tcW w:w="696" w:type="pct"/>
            <w:vAlign w:val="center"/>
          </w:tcPr>
          <w:p>
            <w:pPr>
              <w:jc w:val="center"/>
              <w:rPr>
                <w:sz w:val="22"/>
                <w:szCs w:val="22"/>
              </w:rPr>
            </w:pPr>
            <w:r>
              <w:rPr>
                <w:rFonts w:hint="eastAsia"/>
                <w:sz w:val="22"/>
                <w:szCs w:val="22"/>
              </w:rPr>
              <w:t>1986-11-19</w:t>
            </w:r>
          </w:p>
        </w:tc>
        <w:tc>
          <w:tcPr>
            <w:tcW w:w="717" w:type="pct"/>
            <w:vAlign w:val="center"/>
          </w:tcPr>
          <w:p>
            <w:pPr>
              <w:jc w:val="center"/>
              <w:rPr>
                <w:sz w:val="22"/>
                <w:szCs w:val="22"/>
              </w:rPr>
            </w:pPr>
            <w:r>
              <w:rPr>
                <w:rFonts w:hint="eastAsia"/>
                <w:sz w:val="22"/>
                <w:szCs w:val="22"/>
              </w:rPr>
              <w:t>本科</w:t>
            </w:r>
          </w:p>
        </w:tc>
        <w:tc>
          <w:tcPr>
            <w:tcW w:w="652" w:type="pct"/>
          </w:tcPr>
          <w:p>
            <w:pPr>
              <w:jc w:val="center"/>
              <w:rPr>
                <w:sz w:val="22"/>
                <w:szCs w:val="22"/>
              </w:rPr>
            </w:pPr>
            <w:r>
              <w:rPr>
                <w:rFonts w:hint="eastAsia"/>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李楚翘</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1992-01-21</w:t>
            </w:r>
          </w:p>
        </w:tc>
        <w:tc>
          <w:tcPr>
            <w:tcW w:w="717" w:type="pct"/>
            <w:vAlign w:val="center"/>
          </w:tcPr>
          <w:p>
            <w:pPr>
              <w:jc w:val="center"/>
              <w:rPr>
                <w:sz w:val="22"/>
                <w:szCs w:val="22"/>
              </w:rPr>
            </w:pPr>
            <w:r>
              <w:rPr>
                <w:rFonts w:ascii="宋体" w:hAnsi="宋体" w:eastAsia="宋体" w:cs="宋体"/>
                <w:sz w:val="22"/>
              </w:rPr>
              <w:t>硕士</w:t>
            </w:r>
          </w:p>
        </w:tc>
        <w:tc>
          <w:tcPr>
            <w:tcW w:w="652" w:type="pct"/>
          </w:tcPr>
          <w:p>
            <w:pPr>
              <w:jc w:val="center"/>
              <w:rPr>
                <w:sz w:val="22"/>
                <w:szCs w:val="22"/>
              </w:rPr>
            </w:pPr>
            <w:r>
              <w:rPr>
                <w:rFonts w:ascii="宋体" w:hAnsi="宋体" w:eastAsia="宋体" w:cs="宋体"/>
                <w:sz w:val="22"/>
              </w:rPr>
              <w:t>是</w:t>
            </w:r>
          </w:p>
        </w:tc>
      </w:tr>
    </w:tbl>
    <w:p>
      <w:pPr>
        <w:rPr>
          <w:rFonts w:ascii="黑体" w:hAnsi="黑体" w:eastAsia="黑体" w:cs="黑体"/>
          <w:bCs/>
          <w:snapToGrid w:val="0"/>
          <w:sz w:val="22"/>
          <w:szCs w:val="22"/>
        </w:rPr>
      </w:pPr>
    </w:p>
    <w:p/>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1</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340 270 272 946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eastAsia="宋体" w:cs="宋体"/>
                <w:sz w:val="22"/>
                <w:szCs w:val="22"/>
              </w:rPr>
              <w:t>郝英颖</w:t>
            </w:r>
          </w:p>
        </w:tc>
        <w:tc>
          <w:tcPr>
            <w:tcW w:w="1276" w:type="dxa"/>
            <w:vAlign w:val="center"/>
          </w:tcPr>
          <w:p>
            <w:pPr>
              <w:jc w:val="center"/>
              <w:rPr>
                <w:rFonts w:ascii="宋体" w:hAnsi="宋体"/>
                <w:sz w:val="22"/>
                <w:szCs w:val="22"/>
              </w:rPr>
            </w:pPr>
            <w:r>
              <w:rPr>
                <w:rFonts w:hint="eastAsia" w:ascii="宋体" w:hAnsi="宋体"/>
                <w:sz w:val="22"/>
                <w:szCs w:val="22"/>
              </w:rPr>
              <w:t>出纳</w:t>
            </w:r>
          </w:p>
        </w:tc>
        <w:tc>
          <w:tcPr>
            <w:tcW w:w="1843" w:type="dxa"/>
            <w:gridSpan w:val="3"/>
            <w:vAlign w:val="center"/>
          </w:tcPr>
          <w:p>
            <w:pPr>
              <w:jc w:val="center"/>
              <w:rPr>
                <w:rFonts w:ascii="宋体" w:hAnsi="宋体"/>
                <w:sz w:val="22"/>
                <w:szCs w:val="22"/>
              </w:rPr>
            </w:pPr>
            <w:r>
              <w:rPr>
                <w:rFonts w:hint="eastAsia" w:ascii="宋体" w:hAnsi="宋体"/>
                <w:sz w:val="22"/>
                <w:szCs w:val="22"/>
              </w:rPr>
              <w:t>初级会计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ascii="宋体" w:hAnsi="宋体" w:eastAsia="宋体" w:cs="宋体"/>
                <w:sz w:val="22"/>
              </w:rPr>
              <w:t>陆海霞</w:t>
            </w:r>
          </w:p>
        </w:tc>
        <w:tc>
          <w:tcPr>
            <w:tcW w:w="1276" w:type="dxa"/>
            <w:vAlign w:val="center"/>
          </w:tcPr>
          <w:p>
            <w:pPr>
              <w:jc w:val="center"/>
              <w:rPr>
                <w:rFonts w:ascii="宋体" w:hAnsi="宋体"/>
                <w:sz w:val="22"/>
                <w:szCs w:val="22"/>
              </w:rPr>
            </w:pPr>
            <w:r>
              <w:rPr>
                <w:rFonts w:ascii="宋体" w:hAnsi="宋体" w:eastAsia="宋体" w:cs="宋体"/>
                <w:sz w:val="22"/>
              </w:rPr>
              <w:t>财务负责</w:t>
            </w:r>
          </w:p>
        </w:tc>
        <w:tc>
          <w:tcPr>
            <w:tcW w:w="1843" w:type="dxa"/>
            <w:gridSpan w:val="3"/>
            <w:vAlign w:val="center"/>
          </w:tcPr>
          <w:p>
            <w:pPr>
              <w:jc w:val="center"/>
              <w:rPr>
                <w:rFonts w:ascii="宋体" w:hAnsi="宋体"/>
                <w:sz w:val="22"/>
                <w:szCs w:val="22"/>
              </w:rPr>
            </w:pPr>
            <w:r>
              <w:rPr>
                <w:rFonts w:ascii="宋体" w:hAnsi="宋体" w:eastAsia="宋体" w:cs="宋体"/>
                <w:sz w:val="22"/>
              </w:rPr>
              <w:t>注册会计师</w:t>
            </w:r>
          </w:p>
        </w:tc>
      </w:tr>
    </w:tbl>
    <w:p>
      <w:pPr>
        <w:rPr>
          <w:b w:val="0"/>
          <w:sz w:val="22"/>
          <w:szCs w:val="22"/>
        </w:rPr>
      </w:pPr>
    </w:p>
    <w:p>
      <w:pPr>
        <w:rPr>
          <w:sz w:val="22"/>
          <w:szCs w:val="22"/>
        </w:rPr>
      </w:pPr>
    </w:p>
    <w:p/>
    <w:p/>
    <w:p>
      <w:pPr>
        <w:numPr>
          <w:ilvl w:val="0"/>
          <w:numId w:val="0"/>
        </w:num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、党组织建设情况</w:t>
      </w:r>
    </w:p>
    <w:tbl>
      <w:tblPr>
        <w:tblStyle w:val="14"/>
        <w:tblpPr w:leftFromText="180" w:rightFromText="180" w:vertAnchor="text" w:horzAnchor="page" w:tblpX="1145" w:tblpY="3"/>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952"/>
        <w:gridCol w:w="992"/>
        <w:gridCol w:w="992"/>
        <w:gridCol w:w="1418"/>
        <w:gridCol w:w="685"/>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9611" w:type="dxa"/>
            <w:gridSpan w:val="11"/>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584" w:hRule="atLeast"/>
        </w:trPr>
        <w:tc>
          <w:tcPr>
            <w:tcW w:w="1257"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3315" w:type="dxa"/>
            <w:gridSpan w:val="4"/>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tc>
        <w:tc>
          <w:tcPr>
            <w:tcW w:w="194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92"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1人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41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4人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bCs/>
                <w:color w:val="000000" w:themeColor="text1"/>
                <w:sz w:val="22"/>
                <w14:textFill>
                  <w14:solidFill>
                    <w14:schemeClr w14:val="tx1"/>
                  </w14:solidFill>
                </w14:textFill>
              </w:rPr>
              <w:t>党组织建设情况</w:t>
            </w:r>
          </w:p>
        </w:tc>
        <w:tc>
          <w:tcPr>
            <w:tcW w:w="9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2126"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文旭东</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1986-11-19</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本科</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秘书长</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2013-04-05</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2014-05-14</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中共清上园社区非公企业第一联合党支部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郭浩</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1991-06-15</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本科</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其他</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2014-12-01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2014-12-02</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河北省人才交流中心流动人员党委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孙雪梅</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1984-11-25</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硕士研究生</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其他</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2006-04-29</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2006-04-30</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中共北京天盈九州 网络技术有限公司 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关丰</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满族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1987-10-07</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硕士研究生</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其他</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2007-04-01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2007-04-02</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中国金谷国际信托 有限责任公司第七 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张璟</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1985-02-03</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博士研究生</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其他</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2005-01-01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2005-01-02</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德胜街道德外大街 西社区党委</w:t>
            </w:r>
          </w:p>
        </w:tc>
      </w:tr>
    </w:tbl>
    <w:p>
      <w:pPr>
        <w:rPr>
          <w:b/>
          <w:color w:val="000000" w:themeColor="text1"/>
          <w:sz w:val="22"/>
          <w14:textFill>
            <w14:solidFill>
              <w14:schemeClr w14:val="tx1"/>
            </w14:solidFill>
          </w14:textFill>
        </w:rPr>
      </w:pPr>
    </w:p>
    <w:tbl>
      <w:tblPr>
        <w:tblStyle w:val="14"/>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614"/>
        <w:gridCol w:w="1079"/>
        <w:gridCol w:w="284"/>
        <w:gridCol w:w="1600"/>
        <w:gridCol w:w="646"/>
        <w:gridCol w:w="529"/>
        <w:gridCol w:w="1903"/>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13" w:type="dxa"/>
            <w:gridSpan w:val="9"/>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675" w:type="dxa"/>
            <w:gridSpan w:val="8"/>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党组织类型</w:t>
            </w:r>
          </w:p>
        </w:tc>
        <w:tc>
          <w:tcPr>
            <w:tcW w:w="2693"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流动党员党支部（功能性党组织）</w:t>
            </w:r>
          </w:p>
        </w:tc>
        <w:tc>
          <w:tcPr>
            <w:tcW w:w="25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未建立党组织原因</w:t>
            </w:r>
          </w:p>
        </w:tc>
        <w:tc>
          <w:tcPr>
            <w:tcW w:w="2452" w:type="dxa"/>
            <w:gridSpan w:val="3"/>
            <w:vAlign w:val="center"/>
          </w:tcPr>
          <w:p>
            <w:pP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269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北京美灵公益基金会流动党支部</w:t>
            </w:r>
          </w:p>
        </w:tc>
        <w:tc>
          <w:tcPr>
            <w:tcW w:w="25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4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市行业协会商会综合党委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党建组织负责人</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文旭东</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社会组织内职务</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秘书长</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18911350617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如未建立党组织，是否被派驻党建指导员</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restart"/>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群团工作情况</w:t>
            </w:r>
          </w:p>
        </w:tc>
        <w:tc>
          <w:tcPr>
            <w:tcW w:w="1614" w:type="dxa"/>
            <w:vMerge w:val="restart"/>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从业人员情况</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28周岁至35周岁团员人数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少数民族人数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363"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民主党派人数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女性人数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组织建设情况</w:t>
            </w:r>
          </w:p>
        </w:tc>
        <w:tc>
          <w:tcPr>
            <w:tcW w:w="6041"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□工会□共青团组织□妇联</w:t>
            </w:r>
          </w:p>
        </w:tc>
      </w:tr>
    </w:tbl>
    <w:p>
      <w:pPr>
        <w:jc w:val="left"/>
        <w:rPr>
          <w:sz w:val="22"/>
          <w:szCs w:val="22"/>
        </w:rPr>
      </w:pPr>
    </w:p>
    <w:tbl>
      <w:tblPr>
        <w:tblStyle w:val="1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1560"/>
        <w:gridCol w:w="297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gridSpan w:val="2"/>
            <w:vAlign w:val="center"/>
          </w:tcPr>
          <w:p>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是否按要求开展活动</w:t>
            </w:r>
          </w:p>
        </w:tc>
        <w:tc>
          <w:tcPr>
            <w:tcW w:w="6174" w:type="dxa"/>
            <w:gridSpan w:val="3"/>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党建活动阵地</w:t>
            </w:r>
          </w:p>
        </w:tc>
        <w:tc>
          <w:tcPr>
            <w:tcW w:w="157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☑有□无</w:t>
            </w:r>
          </w:p>
        </w:tc>
        <w:tc>
          <w:tcPr>
            <w:tcW w:w="156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党建活动经费保障</w:t>
            </w:r>
          </w:p>
        </w:tc>
        <w:tc>
          <w:tcPr>
            <w:tcW w:w="2976"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p>
        </w:tc>
        <w:tc>
          <w:tcPr>
            <w:tcW w:w="1638" w:type="dxa"/>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现有流动党员5名，按照党章要求开展工作，2023年共召开支部党员大会4次，召开组织生活会1次，开展主题党课2次，主题党日活动4次，“三会一课”按要求开展，并在发起人的支持下，建立了 5 万元党建专项基金，专门用于支持党建工作，基金会党建墙、党建盒等阵地齐全。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按照上级党组织要求落实工作任务情况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严格落实上级党委北京市扶贫济困领域基金会第三联合党委各项要求，
继续担任上级党委委员单位。受扶贫三联合党委委托，牵头举办“党建＋业务”深度融合大讲堂活动，组织财务专家郭小华老师为联合党委60多家基金会授课并开展业务交流；牵头组织了联合党委助力密云乡村振兴联合公益活动，活动受到市委社会工委市民政局和密云区民政局的肯定，活动新闻稿件被新华网、学习强国等主流媒体转载，阅读量超过百万次。2023年7月，基金会被市行业协会商会综合党委授予“党建工作示范单位”，基金会党支部书记、秘书长文旭东被扶贫济困领域基金会第三联合党委授予“党员示范岗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党组织发挥政治引领和保障作用明显，基金会理事、秘书长文旭东任党支部书记，积极参与理事会决策和各项目进展。
基金会坚持党建引领联合公益的模式，牵头落实了2个助力密云乡村振兴公益项目，动员11家基金会共同参与，“组团式”公益模式得到了主管部门的高度肯定，并荣获市接受捐助事务管理中心授予的“助力共同富裕、践行首善有我”专项帮扶行动支持单位荣誉称号，收到密云区委社会工委密云区民政局感谢信。
基金会坚持党建引领，积极响应低碳环保战略，与团中央、中国光华科技基金会联合开展的“光盘打卡”公益项目取得了良好的社会效益，入选北京市优秀公益项目推荐。
2023年7月，基金会被市行业协会商会综合党委授予“党建工作示范单位”，基金会党支部书记、秘书长文旭东被扶贫济困领域基金会第三联合党委授予“党员示范岗先进个人”。
2023年11月，基金会首次参加评估即获得4A等级。</w:t>
            </w:r>
          </w:p>
        </w:tc>
      </w:tr>
    </w:tbl>
    <w:p>
      <w:pPr>
        <w:jc w:val="left"/>
        <w:rPr>
          <w:sz w:val="22"/>
          <w:szCs w:val="22"/>
        </w:rPr>
      </w:pPr>
    </w:p>
    <w:p>
      <w:pPr>
        <w:rPr>
          <w:rFonts w:ascii="宋体" w:hAnsi="宋体" w:cs="宋体"/>
          <w:b/>
          <w:bCs/>
          <w:color w:val="FF0000"/>
        </w:rPr>
      </w:pPr>
      <w:r>
        <w:rPr>
          <w:rFonts w:hint="eastAsia" w:ascii="宋体" w:hAnsi="宋体" w:cs="宋体"/>
          <w:b/>
          <w:bCs/>
          <w:color w:val="FF0000"/>
        </w:rPr>
        <w:t>填表说明：</w:t>
      </w:r>
    </w:p>
    <w:p>
      <w:pPr>
        <w:rPr>
          <w:rFonts w:ascii="宋体" w:hAnsi="宋体" w:cs="宋体"/>
          <w:b/>
          <w:bCs/>
          <w:color w:val="FF0000"/>
        </w:rPr>
      </w:pPr>
      <w:r>
        <w:rPr>
          <w:rFonts w:hint="eastAsia" w:ascii="宋体" w:hAnsi="宋体" w:cs="宋体"/>
          <w:b/>
          <w:bCs/>
          <w:color w:val="FF0000"/>
        </w:rPr>
        <w:tab/>
      </w:r>
    </w:p>
    <w:p>
      <w:pPr>
        <w:rPr>
          <w:rFonts w:ascii="宋体" w:hAnsi="宋体" w:cs="宋体"/>
          <w:color w:val="FF0000"/>
        </w:rPr>
      </w:pPr>
      <w:r>
        <w:rPr>
          <w:rFonts w:hint="eastAsia" w:ascii="宋体" w:hAnsi="宋体" w:cs="宋体"/>
          <w:color w:val="FF0000"/>
        </w:rPr>
        <w:t>1.社会组织党员信息</w:t>
      </w:r>
    </w:p>
    <w:p>
      <w:pPr>
        <w:rPr>
          <w:rFonts w:ascii="宋体" w:hAnsi="宋体" w:cs="宋体"/>
          <w:color w:val="FF0000"/>
        </w:rPr>
      </w:pPr>
      <w:r>
        <w:rPr>
          <w:rFonts w:hint="eastAsia" w:ascii="宋体" w:hAnsi="宋体" w:cs="宋体"/>
          <w:color w:val="FF0000"/>
        </w:rPr>
        <w:t>已建立党组织的，党员总数=社会组织党组织中的党员数量；</w:t>
      </w:r>
    </w:p>
    <w:p>
      <w:pPr>
        <w:rPr>
          <w:rFonts w:ascii="宋体" w:hAnsi="宋体" w:cs="宋体"/>
          <w:color w:val="FF0000"/>
        </w:rPr>
      </w:pPr>
      <w:r>
        <w:rPr>
          <w:rFonts w:hint="eastAsia" w:ascii="宋体" w:hAnsi="宋体" w:cs="宋体"/>
          <w:color w:val="FF0000"/>
        </w:rPr>
        <w:t>未建立党组织的，党员总数=专职党员+非专职党员。专职党员指工资、社保等人事关系属于社会组织的党员；非专党员指人事关系不属于社会组织但全职从事社会组织工作的党员，或者理事会、监事会等机构中的党员；</w:t>
      </w:r>
    </w:p>
    <w:p>
      <w:pPr>
        <w:rPr>
          <w:rFonts w:ascii="宋体" w:hAnsi="宋体" w:cs="宋体"/>
          <w:color w:val="FF0000"/>
        </w:rPr>
      </w:pPr>
      <w:r>
        <w:rPr>
          <w:rFonts w:hint="eastAsia" w:ascii="宋体" w:hAnsi="宋体" w:cs="宋体"/>
          <w:color w:val="FF0000"/>
        </w:rPr>
        <w:t>党员详细信息列表需填写的党员信息行数应与党员总数相等。</w:t>
      </w:r>
    </w:p>
    <w:p>
      <w:pPr>
        <w:rPr>
          <w:rFonts w:ascii="宋体" w:hAnsi="宋体" w:cs="宋体"/>
          <w:color w:val="FF0000"/>
        </w:rPr>
      </w:pPr>
      <w:r>
        <w:rPr>
          <w:rFonts w:hint="eastAsia" w:ascii="宋体" w:hAnsi="宋体" w:cs="宋体"/>
          <w:color w:val="FF0000"/>
        </w:rPr>
        <w:t>2.社会组织党组织信息</w:t>
      </w:r>
    </w:p>
    <w:p>
      <w:pPr>
        <w:rPr>
          <w:rFonts w:ascii="宋体" w:hAnsi="宋体" w:cs="宋体"/>
          <w:color w:val="FF0000"/>
        </w:rPr>
      </w:pPr>
      <w:r>
        <w:rPr>
          <w:rFonts w:hint="eastAsia" w:ascii="宋体" w:hAnsi="宋体" w:cs="宋体"/>
          <w:color w:val="FF0000"/>
        </w:rPr>
        <w:t>已建立党组织的，请勾选党组织类型，请严格按照上级党委批复党组织成立红头文件，填写党组织名称、上级党组织名称；</w:t>
      </w:r>
    </w:p>
    <w:p>
      <w:pPr>
        <w:rPr>
          <w:rFonts w:ascii="宋体" w:hAnsi="宋体" w:cs="宋体"/>
          <w:color w:val="FF0000"/>
        </w:rPr>
      </w:pPr>
      <w:r>
        <w:rPr>
          <w:rFonts w:hint="eastAsia" w:ascii="宋体" w:hAnsi="宋体" w:cs="宋体"/>
          <w:color w:val="FF0000"/>
        </w:rPr>
        <w:t>未建立党组织的社会组织，请勾选未建立党组织的原因，请按照实际情况填写党建指导员信息和群团组织建设情况。</w:t>
      </w:r>
    </w:p>
    <w:p>
      <w:pPr>
        <w:rPr>
          <w:rFonts w:ascii="宋体" w:hAnsi="宋体" w:cs="宋体"/>
          <w:color w:val="FF0000"/>
        </w:rPr>
      </w:pPr>
      <w:r>
        <w:rPr>
          <w:rFonts w:hint="eastAsia" w:ascii="宋体" w:hAnsi="宋体" w:cs="宋体"/>
          <w:color w:val="FF0000"/>
        </w:rPr>
        <w:t>3.社会组织党组织党建活动开展情况</w:t>
      </w:r>
    </w:p>
    <w:p>
      <w:pPr>
        <w:rPr>
          <w:rFonts w:ascii="宋体" w:hAnsi="宋体" w:cs="宋体"/>
          <w:color w:val="FF0000"/>
        </w:rPr>
      </w:pPr>
      <w:r>
        <w:rPr>
          <w:rFonts w:hint="eastAsia" w:ascii="宋体" w:hAnsi="宋体" w:cs="宋体"/>
          <w:color w:val="FF0000"/>
        </w:rPr>
        <w:t>“党员教育管理、组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pPr>
        <w:rPr>
          <w:rFonts w:ascii="宋体" w:hAnsi="宋体" w:cs="宋体"/>
          <w:color w:val="FF0000"/>
        </w:rPr>
      </w:pPr>
      <w:r>
        <w:rPr>
          <w:rFonts w:hint="eastAsia" w:ascii="宋体" w:hAnsi="宋体" w:cs="宋体"/>
          <w:color w:val="FF0000"/>
        </w:rPr>
        <w:t>“党组织发挥作用情况”请简述党组织参与内部治理等发挥作用情况；</w:t>
      </w:r>
    </w:p>
    <w:p>
      <w:pPr>
        <w:rPr>
          <w:rFonts w:ascii="宋体" w:hAnsi="宋体" w:cs="宋体"/>
          <w:color w:val="FF0000"/>
        </w:rPr>
      </w:pPr>
      <w:r>
        <w:rPr>
          <w:rFonts w:hint="eastAsia" w:ascii="宋体" w:hAnsi="宋体" w:cs="宋体"/>
          <w:color w:val="FF0000"/>
        </w:rPr>
        <w:t>未建立党组织的社会组织无需填写此部分。</w:t>
      </w:r>
    </w:p>
    <w:p>
      <w:pPr>
        <w:rPr>
          <w:rFonts w:ascii="宋体" w:hAnsi="宋体" w:cs="宋体"/>
          <w:color w:val="FF0000"/>
        </w:rPr>
      </w:pPr>
      <w:r>
        <w:rPr>
          <w:rFonts w:hint="eastAsia" w:ascii="宋体" w:hAnsi="宋体" w:cs="宋体"/>
          <w:color w:val="FF0000"/>
        </w:rPr>
        <w:t>4.数据字典（数据项用“、”划分）：</w:t>
      </w:r>
    </w:p>
    <w:p>
      <w:pPr>
        <w:rPr>
          <w:rFonts w:ascii="宋体" w:hAnsi="宋体" w:cs="宋体"/>
          <w:color w:val="FF0000"/>
        </w:rPr>
      </w:pPr>
      <w:r>
        <w:rPr>
          <w:rFonts w:hint="eastAsia" w:ascii="宋体" w:hAnsi="宋体" w:cs="宋体"/>
          <w:color w:val="FF0000"/>
        </w:rPr>
        <w:t>性别：女、男</w:t>
      </w:r>
    </w:p>
    <w:p>
      <w:pPr>
        <w:rPr>
          <w:rFonts w:ascii="宋体" w:hAnsi="宋体" w:cs="宋体"/>
          <w:color w:val="FF0000"/>
        </w:rPr>
      </w:pPr>
      <w:r>
        <w:rPr>
          <w:rFonts w:hint="eastAsia" w:ascii="宋体" w:hAnsi="宋体" w:cs="宋体"/>
          <w:color w:val="FF0000"/>
        </w:rPr>
        <w:t>民族：汉族、少数民族</w:t>
      </w:r>
    </w:p>
    <w:p>
      <w:pPr>
        <w:rPr>
          <w:rFonts w:ascii="宋体" w:hAnsi="宋体" w:cs="宋体"/>
          <w:color w:val="FF0000"/>
        </w:rPr>
      </w:pPr>
      <w:r>
        <w:rPr>
          <w:rFonts w:hint="eastAsia" w:ascii="宋体" w:hAnsi="宋体" w:cs="宋体"/>
          <w:color w:val="FF0000"/>
        </w:rPr>
        <w:t>学历：专科及以下、本科、硕士研究生、博士研究生</w:t>
      </w:r>
    </w:p>
    <w:p>
      <w:pPr>
        <w:rPr>
          <w:rFonts w:ascii="宋体" w:hAnsi="宋体" w:cs="宋体"/>
          <w:color w:val="FF0000"/>
        </w:rPr>
      </w:pPr>
      <w:r>
        <w:rPr>
          <w:rFonts w:hint="eastAsia" w:ascii="宋体" w:hAnsi="宋体" w:cs="宋体"/>
          <w:color w:val="FF0000"/>
        </w:rPr>
        <w:t>社会组织内职务：会长/理事长、副会长/副理事长、常务副会长/常务副理事长、秘书长、监事长、主任/院长、所长、理事/监事、内设机构负责人、一般工作人员、其他</w:t>
      </w:r>
    </w:p>
    <w:p>
      <w:pPr>
        <w:rPr>
          <w:rFonts w:ascii="宋体" w:hAnsi="宋体" w:cs="宋体"/>
          <w:color w:val="FF0000"/>
        </w:rPr>
      </w:pPr>
      <w:r>
        <w:rPr>
          <w:rFonts w:hint="eastAsia" w:ascii="宋体" w:hAnsi="宋体" w:cs="宋体"/>
          <w:color w:val="FF0000"/>
        </w:rPr>
        <w:t>党员类别：预备党员、正式党员</w:t>
      </w:r>
    </w:p>
    <w:p>
      <w:pPr>
        <w:rPr>
          <w:rFonts w:ascii="宋体" w:hAnsi="宋体" w:cs="宋体"/>
          <w:color w:val="FF0000"/>
        </w:rPr>
      </w:pPr>
      <w:r>
        <w:rPr>
          <w:rFonts w:hint="eastAsia" w:ascii="宋体" w:hAnsi="宋体" w:cs="宋体"/>
          <w:color w:val="FF0000"/>
        </w:rPr>
        <w:t>未建党组织原因：有党员但未建立党组织、无党员、其他原因</w:t>
      </w:r>
    </w:p>
    <w:p>
      <w:pPr>
        <w:rPr>
          <w:rFonts w:ascii="宋体" w:hAnsi="宋体" w:cs="宋体"/>
          <w:color w:val="FF0000"/>
        </w:rPr>
      </w:pPr>
      <w:r>
        <w:rPr>
          <w:rFonts w:hint="eastAsia" w:ascii="宋体" w:hAnsi="宋体" w:cs="宋体"/>
          <w:color w:val="FF0000"/>
        </w:rPr>
        <w:t>党组织类型：党委、党总支部、党支部、党小组、流动党员党支部（功能性党组织）、其他</w:t>
      </w:r>
    </w:p>
    <w:p>
      <w:pPr>
        <w:rPr>
          <w:color w:val="FF0000"/>
        </w:rPr>
      </w:pPr>
    </w:p>
    <w:p>
      <w:pPr>
        <w:rPr>
          <w:color w:val="FF0000"/>
        </w:rPr>
      </w:pPr>
    </w:p>
    <w:p>
      <w:pPr>
        <w:spacing w:line="440" w:lineRule="exact"/>
        <w:rPr>
          <w:rFonts w:ascii="宋体" w:hAnsi="宋体" w:cs="宋体"/>
          <w:color w:val="FF0000"/>
          <w:szCs w:val="21"/>
        </w:rPr>
      </w:pPr>
    </w:p>
    <w:p/>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1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0</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131564.49元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131564.49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4个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57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100人次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200小时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p>
      <w:pPr>
        <w:outlineLvl w:val="0"/>
        <w:rPr>
          <w:rFonts w:ascii="宋体" w:hAnsi="宋体"/>
          <w:b/>
          <w:sz w:val="24"/>
        </w:rPr>
      </w:pPr>
      <w:r>
        <w:rPr>
          <w:rFonts w:hint="eastAsia"/>
          <w:b/>
          <w:sz w:val="24"/>
        </w:rPr>
        <w:t>（七）专项基金及持有股权的实体基本情况</w:t>
      </w:r>
    </w:p>
    <w:p>
      <w:pPr>
        <w:pStyle w:val="8"/>
        <w:numPr>
          <w:ilvl w:val="0"/>
          <w:numId w:val="0"/>
        </w:numPr>
        <w:ind w:firstLineChars="0"/>
        <w:rPr>
          <w:rFonts w:ascii="宋体" w:hAnsi="宋体"/>
          <w:b/>
          <w:bCs/>
          <w:sz w:val="24"/>
        </w:rPr>
      </w:pPr>
      <w:r>
        <w:rPr>
          <w:rFonts w:hint="eastAsia" w:ascii="宋体" w:hAnsi="宋体"/>
          <w:b/>
          <w:bCs/>
          <w:sz w:val="24"/>
        </w:rPr>
        <w:t>专项基金情况</w:t>
      </w:r>
    </w:p>
    <w:p>
      <w:pPr>
        <w:pStyle w:val="8"/>
        <w:ind w:left="720" w:firstLine="0" w:firstLineChars="0"/>
        <w:rPr>
          <w:rFonts w:ascii="宋体" w:hAnsi="宋体"/>
          <w:b/>
          <w:bCs/>
          <w:sz w:val="24"/>
        </w:rPr>
      </w:pPr>
    </w:p>
    <w:tbl>
      <w:tblPr>
        <w:tblStyle w:val="14"/>
        <w:tblW w:w="11865" w:type="dxa"/>
        <w:tblInd w:w="-1805"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421"/>
        <w:gridCol w:w="670"/>
        <w:gridCol w:w="993"/>
        <w:gridCol w:w="1134"/>
        <w:gridCol w:w="850"/>
        <w:gridCol w:w="709"/>
        <w:gridCol w:w="992"/>
        <w:gridCol w:w="851"/>
        <w:gridCol w:w="850"/>
        <w:gridCol w:w="709"/>
        <w:gridCol w:w="992"/>
        <w:gridCol w:w="1134"/>
        <w:gridCol w:w="851"/>
        <w:gridCol w:w="709"/>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30" w:hRule="atLeast"/>
        </w:trPr>
        <w:tc>
          <w:tcPr>
            <w:tcW w:w="421"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序号</w:t>
            </w:r>
          </w:p>
        </w:tc>
        <w:tc>
          <w:tcPr>
            <w:tcW w:w="670"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专项基金名称</w:t>
            </w:r>
          </w:p>
        </w:tc>
        <w:tc>
          <w:tcPr>
            <w:tcW w:w="993"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成立时间</w:t>
            </w:r>
          </w:p>
        </w:tc>
        <w:tc>
          <w:tcPr>
            <w:tcW w:w="1134"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发起人</w:t>
            </w:r>
          </w:p>
        </w:tc>
        <w:tc>
          <w:tcPr>
            <w:tcW w:w="850"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出资人</w:t>
            </w:r>
          </w:p>
        </w:tc>
        <w:tc>
          <w:tcPr>
            <w:tcW w:w="709"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负责人</w:t>
            </w:r>
          </w:p>
        </w:tc>
        <w:tc>
          <w:tcPr>
            <w:tcW w:w="992" w:type="dxa"/>
            <w:tcBorders>
              <w:top w:val="single" w:color="auto" w:sz="4" w:space="0"/>
              <w:bottom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使用帐户性质</w:t>
            </w:r>
          </w:p>
        </w:tc>
        <w:tc>
          <w:tcPr>
            <w:tcW w:w="851"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是否成立专项基金管理机构</w:t>
            </w:r>
          </w:p>
        </w:tc>
        <w:tc>
          <w:tcPr>
            <w:tcW w:w="850"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专项基金管理机构人数</w:t>
            </w:r>
          </w:p>
        </w:tc>
        <w:tc>
          <w:tcPr>
            <w:tcW w:w="709"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本年召开会议次数</w:t>
            </w:r>
          </w:p>
        </w:tc>
        <w:tc>
          <w:tcPr>
            <w:tcW w:w="992"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募集资</w:t>
            </w:r>
          </w:p>
          <w:p>
            <w:pPr>
              <w:rPr>
                <w:rFonts w:ascii="宋体" w:hAnsi="宋体"/>
                <w:sz w:val="22"/>
                <w:szCs w:val="22"/>
              </w:rPr>
            </w:pPr>
            <w:r>
              <w:rPr>
                <w:rFonts w:hint="eastAsia" w:ascii="宋体" w:hAnsi="宋体"/>
                <w:sz w:val="22"/>
                <w:szCs w:val="22"/>
              </w:rPr>
              <w:t>金来源</w:t>
            </w:r>
          </w:p>
        </w:tc>
        <w:tc>
          <w:tcPr>
            <w:tcW w:w="1134"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资金的使用是否符合基金会的管理制度和章程</w:t>
            </w:r>
          </w:p>
        </w:tc>
        <w:tc>
          <w:tcPr>
            <w:tcW w:w="851"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开展的公益项目名称</w:t>
            </w:r>
          </w:p>
        </w:tc>
        <w:tc>
          <w:tcPr>
            <w:tcW w:w="709" w:type="dxa"/>
            <w:tcBorders>
              <w:top w:val="single" w:color="auto" w:sz="4" w:space="0"/>
              <w:bottom w:val="single" w:color="auto" w:sz="4" w:space="0"/>
            </w:tcBorders>
            <w:vAlign w:val="center"/>
          </w:tcPr>
          <w:p>
            <w:pPr>
              <w:rPr>
                <w:rFonts w:ascii="宋体" w:hAnsi="宋体"/>
                <w:sz w:val="22"/>
                <w:szCs w:val="22"/>
              </w:rPr>
            </w:pPr>
            <w:r>
              <w:rPr>
                <w:rFonts w:hint="eastAsia" w:ascii="宋体" w:hAnsi="宋体"/>
                <w:sz w:val="22"/>
                <w:szCs w:val="22"/>
              </w:rPr>
              <w:t>信息公开的媒体</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670"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京大夫专项基金</w:t>
            </w:r>
          </w:p>
        </w:tc>
        <w:tc>
          <w:tcPr>
            <w:tcW w:w="993"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2022-07-01</w:t>
            </w:r>
          </w:p>
        </w:tc>
        <w:tc>
          <w:tcPr>
            <w:tcW w:w="1134"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苏润华</w:t>
            </w:r>
          </w:p>
        </w:tc>
        <w:tc>
          <w:tcPr>
            <w:tcW w:w="850"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京大夫健康产业管理（北京）有限公司</w:t>
            </w:r>
          </w:p>
        </w:tc>
        <w:tc>
          <w:tcPr>
            <w:tcW w:w="709" w:type="dxa"/>
            <w:tcBorders>
              <w:top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苏润华</w:t>
            </w:r>
          </w:p>
        </w:tc>
        <w:tc>
          <w:tcPr>
            <w:tcW w:w="992" w:type="dxa"/>
            <w:tcBorders>
              <w:top w:val="single" w:color="auto" w:sz="4" w:space="0"/>
            </w:tcBorders>
            <w:vAlign w:val="center"/>
          </w:tcPr>
          <w:p>
            <w:pPr>
              <w:widowControl/>
              <w:jc w:val="left"/>
              <w:rPr>
                <w:rFonts w:eastAsia="Times New Roman"/>
                <w:kern w:val="0"/>
                <w:sz w:val="22"/>
                <w:szCs w:val="22"/>
              </w:rPr>
            </w:pPr>
            <w:r>
              <w:rPr>
                <w:rFonts w:hint="eastAsia" w:ascii="宋体" w:hAnsi="宋体" w:cs="宋体"/>
                <w:kern w:val="0"/>
                <w:sz w:val="22"/>
                <w:szCs w:val="22"/>
              </w:rPr>
              <w:t>基金会基本账户</w:t>
            </w:r>
          </w:p>
        </w:tc>
        <w:tc>
          <w:tcPr>
            <w:tcW w:w="851" w:type="dxa"/>
            <w:tcBorders>
              <w:top w:val="single" w:color="auto" w:sz="4" w:space="0"/>
            </w:tcBorders>
            <w:vAlign w:val="center"/>
          </w:tcPr>
          <w:p>
            <w:pPr>
              <w:jc w:val="left"/>
              <w:rPr>
                <w:rFonts w:ascii="宋体" w:hAnsi="宋体"/>
                <w:sz w:val="22"/>
                <w:szCs w:val="22"/>
              </w:rPr>
            </w:pPr>
            <w:r>
              <w:rPr>
                <w:rFonts w:hint="eastAsia" w:ascii="宋体" w:hAnsi="宋体" w:cs="宋体"/>
                <w:kern w:val="0"/>
                <w:sz w:val="22"/>
                <w:szCs w:val="22"/>
              </w:rPr>
              <w:t>是</w:t>
            </w:r>
          </w:p>
        </w:tc>
        <w:tc>
          <w:tcPr>
            <w:tcW w:w="850" w:type="dxa"/>
            <w:tcBorders>
              <w:top w:val="single" w:color="auto" w:sz="4" w:space="0"/>
            </w:tcBorders>
            <w:vAlign w:val="center"/>
          </w:tcPr>
          <w:p>
            <w:pPr>
              <w:rPr>
                <w:rFonts w:ascii="宋体" w:hAnsi="宋体"/>
                <w:sz w:val="22"/>
                <w:szCs w:val="22"/>
              </w:rPr>
            </w:pPr>
            <w:r>
              <w:rPr>
                <w:rFonts w:hint="eastAsia" w:ascii="宋体" w:hAnsi="宋体"/>
                <w:sz w:val="22"/>
                <w:szCs w:val="22"/>
              </w:rPr>
              <w:t>3</w:t>
            </w:r>
          </w:p>
        </w:tc>
        <w:tc>
          <w:tcPr>
            <w:tcW w:w="709" w:type="dxa"/>
            <w:tcBorders>
              <w:top w:val="single" w:color="auto" w:sz="4" w:space="0"/>
            </w:tcBorders>
            <w:vAlign w:val="center"/>
          </w:tcPr>
          <w:p>
            <w:pPr>
              <w:rPr>
                <w:rFonts w:ascii="宋体" w:hAnsi="宋体"/>
                <w:sz w:val="22"/>
                <w:szCs w:val="22"/>
              </w:rPr>
            </w:pPr>
            <w:r>
              <w:rPr>
                <w:rFonts w:hint="eastAsia" w:ascii="宋体" w:hAnsi="宋体"/>
                <w:sz w:val="22"/>
                <w:szCs w:val="22"/>
              </w:rPr>
              <w:t>2</w:t>
            </w:r>
          </w:p>
        </w:tc>
        <w:tc>
          <w:tcPr>
            <w:tcW w:w="992" w:type="dxa"/>
            <w:tcBorders>
              <w:top w:val="single" w:color="auto" w:sz="4" w:space="0"/>
            </w:tcBorders>
            <w:vAlign w:val="center"/>
          </w:tcPr>
          <w:p>
            <w:pPr>
              <w:widowControl/>
              <w:jc w:val="left"/>
              <w:rPr>
                <w:rFonts w:eastAsia="Times New Roman"/>
                <w:kern w:val="0"/>
                <w:sz w:val="22"/>
                <w:szCs w:val="22"/>
              </w:rPr>
            </w:pPr>
            <w:r>
              <w:rPr>
                <w:rFonts w:hint="eastAsia" w:ascii="宋体" w:hAnsi="宋体"/>
                <w:sz w:val="22"/>
                <w:szCs w:val="22"/>
              </w:rPr>
              <w:t>定向捐赠</w:t>
            </w:r>
          </w:p>
        </w:tc>
        <w:tc>
          <w:tcPr>
            <w:tcW w:w="1134" w:type="dxa"/>
            <w:tcBorders>
              <w:top w:val="single" w:color="auto" w:sz="4" w:space="0"/>
            </w:tcBorders>
            <w:vAlign w:val="center"/>
          </w:tcPr>
          <w:p>
            <w:pPr>
              <w:rPr>
                <w:rFonts w:ascii="宋体" w:hAnsi="宋体"/>
                <w:sz w:val="22"/>
                <w:szCs w:val="22"/>
              </w:rPr>
            </w:pPr>
            <w:r>
              <w:rPr>
                <w:rFonts w:hint="eastAsia" w:ascii="宋体" w:hAnsi="宋体"/>
                <w:sz w:val="22"/>
                <w:szCs w:val="22"/>
              </w:rPr>
              <w:t>是</w:t>
            </w:r>
          </w:p>
        </w:tc>
        <w:tc>
          <w:tcPr>
            <w:tcW w:w="851" w:type="dxa"/>
            <w:tcBorders>
              <w:top w:val="single" w:color="auto" w:sz="4" w:space="0"/>
            </w:tcBorders>
            <w:vAlign w:val="center"/>
          </w:tcPr>
          <w:p>
            <w:pPr>
              <w:rPr>
                <w:rFonts w:ascii="宋体" w:hAnsi="宋体"/>
                <w:sz w:val="22"/>
                <w:szCs w:val="22"/>
              </w:rPr>
            </w:pPr>
            <w:r>
              <w:rPr>
                <w:rFonts w:hint="eastAsia" w:ascii="宋体" w:hAnsi="宋体"/>
                <w:sz w:val="22"/>
                <w:szCs w:val="22"/>
              </w:rPr>
              <w:t>助力盲人赴北京参访学习公益项目</w:t>
            </w:r>
          </w:p>
        </w:tc>
        <w:tc>
          <w:tcPr>
            <w:tcW w:w="709" w:type="dxa"/>
            <w:tcBorders>
              <w:top w:val="single" w:color="auto" w:sz="4" w:space="0"/>
            </w:tcBorders>
            <w:vAlign w:val="center"/>
          </w:tcPr>
          <w:p>
            <w:pPr>
              <w:rPr>
                <w:rFonts w:ascii="宋体" w:hAnsi="宋体"/>
                <w:sz w:val="22"/>
                <w:szCs w:val="22"/>
              </w:rPr>
            </w:pPr>
            <w:r>
              <w:rPr>
                <w:rFonts w:hint="eastAsia" w:ascii="宋体" w:hAnsi="宋体"/>
                <w:sz w:val="22"/>
                <w:szCs w:val="22"/>
              </w:rPr>
              <w:t>http://www.zckm.org.cn/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6108" w:hRule="atLeast"/>
        </w:trPr>
        <w:tc>
          <w:tcPr>
            <w:tcW w:w="421" w:type="dxa"/>
            <w:tcBorders>
              <w:top w:val="single" w:color="auto" w:sz="4" w:space="0"/>
            </w:tcBorders>
            <w:vAlign w:val="center"/>
          </w:tcPr>
          <w:p>
            <w:pPr>
              <w:widowControl/>
              <w:jc w:val="center"/>
              <w:rPr>
                <w:rFonts w:ascii="宋体" w:hAnsi="宋体" w:cs="宋体"/>
                <w:kern w:val="0"/>
                <w:sz w:val="22"/>
                <w:szCs w:val="22"/>
              </w:rPr>
            </w:pPr>
            <w:r>
              <w:t>2</w:t>
            </w:r>
          </w:p>
        </w:tc>
        <w:tc>
          <w:tcPr>
            <w:tcW w:w="670" w:type="dxa"/>
            <w:tcBorders>
              <w:top w:val="single" w:color="auto" w:sz="4" w:space="0"/>
            </w:tcBorders>
            <w:vAlign w:val="center"/>
          </w:tcPr>
          <w:p>
            <w:pPr>
              <w:widowControl/>
              <w:jc w:val="left"/>
              <w:rPr>
                <w:rFonts w:ascii="宋体" w:hAnsi="宋体" w:cs="宋体"/>
                <w:kern w:val="0"/>
                <w:sz w:val="22"/>
                <w:szCs w:val="22"/>
              </w:rPr>
            </w:pPr>
            <w:r>
              <w:t>青少年健康发展专项基金</w:t>
            </w:r>
          </w:p>
        </w:tc>
        <w:tc>
          <w:tcPr>
            <w:tcW w:w="993" w:type="dxa"/>
            <w:tcBorders>
              <w:top w:val="single" w:color="auto" w:sz="4" w:space="0"/>
            </w:tcBorders>
            <w:vAlign w:val="center"/>
          </w:tcPr>
          <w:p>
            <w:pPr>
              <w:widowControl/>
              <w:jc w:val="left"/>
              <w:rPr>
                <w:rFonts w:ascii="宋体" w:hAnsi="宋体" w:cs="宋体"/>
                <w:kern w:val="0"/>
                <w:sz w:val="22"/>
                <w:szCs w:val="22"/>
              </w:rPr>
            </w:pPr>
            <w:r>
              <w:t>2023-01-11</w:t>
            </w:r>
          </w:p>
        </w:tc>
        <w:tc>
          <w:tcPr>
            <w:tcW w:w="1134" w:type="dxa"/>
            <w:tcBorders>
              <w:top w:val="single" w:color="auto" w:sz="4" w:space="0"/>
            </w:tcBorders>
            <w:vAlign w:val="center"/>
          </w:tcPr>
          <w:p>
            <w:pPr>
              <w:widowControl/>
              <w:jc w:val="left"/>
              <w:rPr>
                <w:rFonts w:ascii="宋体" w:hAnsi="宋体" w:cs="宋体"/>
                <w:kern w:val="0"/>
                <w:sz w:val="22"/>
                <w:szCs w:val="22"/>
              </w:rPr>
            </w:pPr>
            <w:r>
              <w:t>熊俊杰</w:t>
            </w:r>
          </w:p>
        </w:tc>
        <w:tc>
          <w:tcPr>
            <w:tcW w:w="850" w:type="dxa"/>
            <w:tcBorders>
              <w:top w:val="single" w:color="auto" w:sz="4" w:space="0"/>
            </w:tcBorders>
            <w:vAlign w:val="center"/>
          </w:tcPr>
          <w:p>
            <w:pPr>
              <w:widowControl/>
              <w:jc w:val="left"/>
              <w:rPr>
                <w:rFonts w:ascii="宋体" w:hAnsi="宋体" w:cs="宋体"/>
                <w:kern w:val="0"/>
                <w:sz w:val="22"/>
                <w:szCs w:val="22"/>
              </w:rPr>
            </w:pPr>
            <w:r>
              <w:t xml:space="preserve">华兴视光（北京）科技有限公司 </w:t>
            </w:r>
          </w:p>
        </w:tc>
        <w:tc>
          <w:tcPr>
            <w:tcW w:w="709" w:type="dxa"/>
            <w:tcBorders>
              <w:top w:val="single" w:color="auto" w:sz="4" w:space="0"/>
            </w:tcBorders>
            <w:vAlign w:val="center"/>
          </w:tcPr>
          <w:p>
            <w:pPr>
              <w:widowControl/>
              <w:jc w:val="left"/>
              <w:rPr>
                <w:rFonts w:ascii="宋体" w:hAnsi="宋体" w:cs="宋体"/>
                <w:kern w:val="0"/>
                <w:sz w:val="22"/>
                <w:szCs w:val="22"/>
              </w:rPr>
            </w:pPr>
            <w:r>
              <w:t>熊俊杰</w:t>
            </w:r>
          </w:p>
        </w:tc>
        <w:tc>
          <w:tcPr>
            <w:tcW w:w="992" w:type="dxa"/>
            <w:tcBorders>
              <w:top w:val="single" w:color="auto" w:sz="4" w:space="0"/>
            </w:tcBorders>
            <w:vAlign w:val="center"/>
          </w:tcPr>
          <w:p>
            <w:pPr>
              <w:widowControl/>
              <w:jc w:val="left"/>
              <w:rPr>
                <w:rFonts w:eastAsia="Times New Roman"/>
                <w:kern w:val="0"/>
                <w:sz w:val="22"/>
                <w:szCs w:val="22"/>
              </w:rPr>
            </w:pPr>
            <w:r>
              <w:t>基金会基本账户</w:t>
            </w:r>
          </w:p>
        </w:tc>
        <w:tc>
          <w:tcPr>
            <w:tcW w:w="851" w:type="dxa"/>
            <w:tcBorders>
              <w:top w:val="single" w:color="auto" w:sz="4" w:space="0"/>
            </w:tcBorders>
            <w:vAlign w:val="center"/>
          </w:tcPr>
          <w:p>
            <w:pPr>
              <w:jc w:val="left"/>
              <w:rPr>
                <w:rFonts w:ascii="宋体" w:hAnsi="宋体"/>
                <w:sz w:val="22"/>
                <w:szCs w:val="22"/>
              </w:rPr>
            </w:pPr>
            <w:r>
              <w:t>是</w:t>
            </w:r>
          </w:p>
        </w:tc>
        <w:tc>
          <w:tcPr>
            <w:tcW w:w="850" w:type="dxa"/>
            <w:tcBorders>
              <w:top w:val="single" w:color="auto" w:sz="4" w:space="0"/>
            </w:tcBorders>
            <w:vAlign w:val="center"/>
          </w:tcPr>
          <w:p>
            <w:pPr>
              <w:rPr>
                <w:rFonts w:ascii="宋体" w:hAnsi="宋体"/>
                <w:sz w:val="22"/>
                <w:szCs w:val="22"/>
              </w:rPr>
            </w:pPr>
            <w:r>
              <w:t>3</w:t>
            </w:r>
          </w:p>
        </w:tc>
        <w:tc>
          <w:tcPr>
            <w:tcW w:w="709" w:type="dxa"/>
            <w:tcBorders>
              <w:top w:val="single" w:color="auto" w:sz="4" w:space="0"/>
            </w:tcBorders>
            <w:vAlign w:val="center"/>
          </w:tcPr>
          <w:p>
            <w:pPr>
              <w:rPr>
                <w:rFonts w:ascii="宋体" w:hAnsi="宋体"/>
                <w:sz w:val="22"/>
                <w:szCs w:val="22"/>
              </w:rPr>
            </w:pPr>
            <w:r>
              <w:t>2</w:t>
            </w:r>
          </w:p>
        </w:tc>
        <w:tc>
          <w:tcPr>
            <w:tcW w:w="992" w:type="dxa"/>
            <w:tcBorders>
              <w:top w:val="single" w:color="auto" w:sz="4" w:space="0"/>
            </w:tcBorders>
            <w:vAlign w:val="center"/>
          </w:tcPr>
          <w:p>
            <w:pPr>
              <w:widowControl/>
              <w:jc w:val="left"/>
              <w:rPr>
                <w:rFonts w:eastAsia="Times New Roman"/>
                <w:kern w:val="0"/>
                <w:sz w:val="22"/>
                <w:szCs w:val="22"/>
              </w:rPr>
            </w:pPr>
            <w:r>
              <w:t>定向捐赠</w:t>
            </w:r>
          </w:p>
        </w:tc>
        <w:tc>
          <w:tcPr>
            <w:tcW w:w="1134" w:type="dxa"/>
            <w:tcBorders>
              <w:top w:val="single" w:color="auto" w:sz="4" w:space="0"/>
            </w:tcBorders>
            <w:vAlign w:val="center"/>
          </w:tcPr>
          <w:p>
            <w:pPr>
              <w:rPr>
                <w:rFonts w:ascii="宋体" w:hAnsi="宋体"/>
                <w:sz w:val="22"/>
                <w:szCs w:val="22"/>
              </w:rPr>
            </w:pPr>
            <w:r>
              <w:t>是</w:t>
            </w:r>
          </w:p>
        </w:tc>
        <w:tc>
          <w:tcPr>
            <w:tcW w:w="851" w:type="dxa"/>
            <w:tcBorders>
              <w:top w:val="single" w:color="auto" w:sz="4" w:space="0"/>
            </w:tcBorders>
            <w:vAlign w:val="center"/>
          </w:tcPr>
          <w:p>
            <w:pPr>
              <w:rPr>
                <w:rFonts w:ascii="宋体" w:hAnsi="宋体"/>
                <w:sz w:val="22"/>
                <w:szCs w:val="22"/>
              </w:rPr>
            </w:pPr>
            <w:r>
              <w:t>无</w:t>
            </w:r>
          </w:p>
        </w:tc>
        <w:tc>
          <w:tcPr>
            <w:tcW w:w="709" w:type="dxa"/>
            <w:tcBorders>
              <w:top w:val="single" w:color="auto" w:sz="4" w:space="0"/>
            </w:tcBorders>
            <w:vAlign w:val="center"/>
          </w:tcPr>
          <w:p>
            <w:pPr>
              <w:rPr>
                <w:rFonts w:ascii="宋体" w:hAnsi="宋体"/>
                <w:sz w:val="22"/>
                <w:szCs w:val="22"/>
              </w:rPr>
            </w:pPr>
            <w:r>
              <w:t>无</w:t>
            </w:r>
          </w:p>
        </w:tc>
      </w:tr>
    </w:tbl>
    <w:p>
      <w:pPr>
        <w:rPr>
          <w:rFonts w:hint="eastAsia"/>
          <w:sz w:val="22"/>
          <w:szCs w:val="22"/>
        </w:rPr>
      </w:pPr>
    </w:p>
    <w:p>
      <w:pPr>
        <w:rPr>
          <w:rFonts w:hint="eastAsia"/>
        </w:rPr>
      </w:pPr>
    </w:p>
    <w:tbl>
      <w:tblPr>
        <w:tblStyle w:val="14"/>
        <w:tblW w:w="5035" w:type="pct"/>
        <w:jc w:val="center"/>
        <w:tblLayout w:type="fixed"/>
        <w:tblCellMar>
          <w:top w:w="0" w:type="dxa"/>
          <w:left w:w="108" w:type="dxa"/>
          <w:bottom w:w="0" w:type="dxa"/>
          <w:right w:w="108" w:type="dxa"/>
        </w:tblCellMar>
      </w:tblPr>
      <w:tblGrid>
        <w:gridCol w:w="1305"/>
        <w:gridCol w:w="1022"/>
        <w:gridCol w:w="202"/>
        <w:gridCol w:w="962"/>
        <w:gridCol w:w="1107"/>
        <w:gridCol w:w="67"/>
        <w:gridCol w:w="1456"/>
        <w:gridCol w:w="512"/>
        <w:gridCol w:w="44"/>
        <w:gridCol w:w="1860"/>
        <w:gridCol w:w="43"/>
      </w:tblGrid>
      <w:tr>
        <w:trPr>
          <w:gridAfter w:val="1"/>
          <w:wAfter w:w="26" w:type="pct"/>
          <w:trHeight w:val="420" w:hRule="atLeast"/>
          <w:jc w:val="center"/>
        </w:trPr>
        <w:tc>
          <w:tcPr>
            <w:tcW w:w="4974" w:type="pct"/>
            <w:gridSpan w:val="10"/>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3"/>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2642190.72</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13355218.00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15997408.72</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2642190.72</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13355218.00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15997408.72</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1552190.72</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1552190.72</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1090000.00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13355218.00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14445218.00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3"/>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林琳</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1000000.00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未限定用途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北京春风基金会</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2338300.00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庙子卫生院公共服务设施改善项目</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北京春风基金会</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990000.00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雄安新区公共服务设施改善项目</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北京春风基金会</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9500600.00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用于智慧上医-社区驿站项目</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1000000.00</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12828900.00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0"/>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无</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无</w:t>
            </w:r>
          </w:p>
        </w:tc>
      </w:tr>
    </w:tbl>
    <w:p>
      <w:pPr>
        <w:rPr>
          <w:rFonts w:cs="宋体" w:asciiTheme="minorEastAsia" w:hAnsiTheme="minorEastAsia"/>
          <w:bCs/>
          <w:color w:val="000000"/>
          <w:kern w:val="0"/>
          <w:sz w:val="22"/>
        </w:rPr>
      </w:pP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272"/>
        <w:gridCol w:w="2032"/>
        <w:gridCol w:w="1877"/>
        <w:gridCol w:w="67"/>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pPr>
              <w:rPr>
                <w:rFonts w:ascii="宋体" w:hAnsi="宋体"/>
                <w:sz w:val="22"/>
                <w:szCs w:val="22"/>
              </w:rPr>
            </w:pPr>
            <w:r>
              <w:rPr>
                <w:rFonts w:hint="eastAsia" w:ascii="宋体" w:hAnsi="宋体"/>
                <w:sz w:val="22"/>
                <w:szCs w:val="22"/>
              </w:rPr>
              <w:t>本年度共开展了（0）项公益慈善项目，具体情况如下：</w:t>
            </w: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tcBorders>
              <w:top w:val="single" w:color="auto" w:sz="4" w:space="0"/>
              <w:left w:val="single" w:color="auto" w:sz="4" w:space="0"/>
              <w:bottom w:val="single" w:color="auto" w:sz="4" w:space="0"/>
              <w:right w:val="single" w:color="auto" w:sz="4" w:space="0"/>
            </w:tcBorders>
          </w:tcPr>
          <w:p>
            <w:pPr>
              <w:jc w:val="left"/>
              <w:rPr>
                <w:rFonts w:ascii="宋体" w:hAnsi="宋体"/>
                <w:sz w:val="22"/>
                <w:szCs w:val="22"/>
              </w:rPr>
            </w:pPr>
            <w:r>
              <w:rPr>
                <w:rFonts w:hint="eastAsia" w:ascii="宋体" w:hAnsi="宋体"/>
                <w:sz w:val="22"/>
                <w:szCs w:val="22"/>
              </w:rPr>
              <w:t>序号：1</w:t>
            </w:r>
            <w:r>
              <w:rPr>
                <w:rFonts w:hint="eastAsia" w:ascii="宋体" w:hAnsi="宋体"/>
                <w:sz w:val="22"/>
                <w:szCs w:val="22"/>
              </w:rPr>
              <w:cr/>
            </w:r>
            <w:r>
              <w:rPr>
                <w:rFonts w:hint="eastAsia" w:ascii="宋体" w:hAnsi="宋体"/>
                <w:sz w:val="22"/>
                <w:szCs w:val="22"/>
              </w:rPr>
              <w:t>
</w:t>
            </w:r>
          </w:p>
        </w:tc>
        <w:tc>
          <w:tcPr>
            <w:tcW w:w="2492" w:type="pct"/>
            <w:gridSpan w:val="4"/>
            <w:tcBorders>
              <w:left w:val="single" w:color="auto" w:sz="4" w:space="0"/>
            </w:tcBorders>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1158" w:type="pct"/>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gridSpan w:val="2"/>
          </w:tcPr>
          <w:p>
            <w:pPr>
              <w:jc w:val="left"/>
              <w:rPr>
                <w:rFonts w:ascii="宋体" w:hAnsi="宋体"/>
                <w:sz w:val="22"/>
                <w:szCs w:val="22"/>
                <w:lang w:val="zh-CN"/>
              </w:rPr>
            </w:pPr>
            <w:r>
              <w:rPr>
                <w:rFonts w:hint="eastAsia" w:ascii="宋体" w:hAnsi="宋体"/>
                <w:sz w:val="22"/>
                <w:szCs w:val="22"/>
              </w:rPr>
              <w:t>募捐方案的活动名称</w:t>
            </w:r>
          </w:p>
        </w:tc>
        <w:tc>
          <w:tcPr>
            <w:tcW w:w="3490" w:type="pct"/>
            <w:gridSpan w:val="4"/>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0" w:type="pct"/>
            <w:gridSpan w:val="2"/>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101" w:type="pct"/>
          </w:tcPr>
          <w:p>
            <w:pPr>
              <w:rPr>
                <w:rFonts w:ascii="宋体" w:hAnsi="宋体"/>
                <w:sz w:val="22"/>
                <w:szCs w:val="22"/>
              </w:rPr>
            </w:pPr>
            <w:r>
              <w:rPr>
                <w:rFonts w:hint="eastAsia" w:ascii="宋体" w:hAnsi="宋体"/>
                <w:sz w:val="22"/>
                <w:szCs w:val="22"/>
              </w:rPr>
              <w:t>备案时间</w:t>
            </w:r>
          </w:p>
        </w:tc>
        <w:tc>
          <w:tcPr>
            <w:tcW w:w="1197" w:type="pct"/>
            <w:gridSpan w:val="2"/>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10" w:type="pct"/>
            <w:gridSpan w:val="2"/>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sz w:val="22"/>
                <w:szCs w:val="22"/>
              </w:rPr>
              <w:t xml:space="preserve"> 是  否</w:t>
            </w:r>
          </w:p>
        </w:tc>
        <w:tc>
          <w:tcPr>
            <w:tcW w:w="1101"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7" w:type="pct"/>
            <w:gridSpan w:val="2"/>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10" w:type="pct"/>
            <w:gridSpan w:val="2"/>
          </w:tcPr>
          <w:p>
            <w:pPr>
              <w:rPr>
                <w:rFonts w:ascii="宋体" w:hAnsi="宋体"/>
                <w:sz w:val="22"/>
                <w:szCs w:val="22"/>
              </w:rPr>
            </w:pPr>
            <w:r>
              <w:rPr>
                <w:rFonts w:hint="eastAsia" w:ascii="宋体" w:hAnsi="宋体"/>
                <w:sz w:val="22"/>
                <w:szCs w:val="22"/>
              </w:rPr>
              <w:t>是否开展互联网募捐</w:t>
            </w:r>
          </w:p>
        </w:tc>
        <w:tc>
          <w:tcPr>
            <w:tcW w:w="3490" w:type="pct"/>
            <w:gridSpan w:val="4"/>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10" w:type="pct"/>
            <w:gridSpan w:val="2"/>
          </w:tcPr>
          <w:p>
            <w:pPr>
              <w:rPr>
                <w:rFonts w:ascii="宋体" w:hAnsi="宋体"/>
                <w:sz w:val="22"/>
                <w:szCs w:val="22"/>
              </w:rPr>
            </w:pPr>
            <w:r>
              <w:rPr>
                <w:rFonts w:hint="eastAsia" w:ascii="宋体" w:hAnsi="宋体"/>
                <w:sz w:val="22"/>
                <w:szCs w:val="22"/>
              </w:rPr>
              <w:t>开展互联网募捐请填写募捐平台名称</w:t>
            </w:r>
          </w:p>
        </w:tc>
        <w:tc>
          <w:tcPr>
            <w:tcW w:w="3490" w:type="pct"/>
            <w:gridSpan w:val="4"/>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14821000.89</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18238540.48</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18084004.00</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154536.48</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0</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122.02%（本年）175.86%（前三年末净资产）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0.85%</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本年度共开展了（14）项公益慈善项目，具体情况如下：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盲人按摩就业培训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人民币55010元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〇 医疗卫生 〇 文化艺术 〇 社会服务 〇 科学研究 〇 生态环境 〇 灾害救助 〇 法律与公民权利 ⊙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来自北京市残疾人社会保障和就业服务中心推荐的10名盲人学员成功完成了为期五天的培训提升了按摩就业技能，并取得了相应的证书。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壮志游学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人民币240000元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人民币423732.64元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〇 运作  ⊙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 教育 〇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年7月20日至25日，北京美灵公益基金会2023年壮志游学活动在北京成功举办。来自山东省青州市革命老区的74名高中阶段师生通过在首都北京为期一周丰富多彩的参访学习，使山区青少年学子扩展学习视野，增强了爱国意识，坚定了人生方向，树立了远大志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助力盲人赴北京参访学习公益项目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人民币114920元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人民币114940元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xml:space="preserve"> 帮助50位盲人朋友及50个志愿者从河北省石家庄市到北京参访学习，参加天安门广场升国旗仪式，参观颐和园等著名景点，学习太极推手技能，进一步提升盲人朋友的社会参与度，感受美好生活的同时提升就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以废代捐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人民币437030元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〇 生态环境 〇 灾害救助 〇 法律与公民权利 〇 政府倡导 〇 公益事业发展 〇 志愿服务 ⊙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以废代捐、绿色低碳生活倡导公益活动历时数月，围绕 “绿色低碳生活”主题开展了丰富多彩的活动，打破了单一领域的活动形式。通过举办一场 “光盘打卡” 挑战赛、组织一次主题团课、制作一系列节约粮食微课程、发布一系列文化产品等活动载体，全面调动青少年参与绿色低碳活动的积极性，让节约粮食和绿色低碳生活在青少年中入耳入脑、入心入行。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云南省普洱市墨江哈尼族自治县龙坝镇乡村振兴项目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人民币100000元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人民币123375元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〇 生态环境 〇 灾害救助 〇 法律与公民权利 〇 政府倡导 〇 公益事业发展 〇 志愿服务 ⊙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xml:space="preserve"> 向云南省普洱市墨江哈尼族自治县龙坝镇 捐助总码洋 10 万书籍支持乡村振兴。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智慧上医社区健康驿站门头沟站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人民币5946718元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在门头沟向阳社区开展预防健康有关理论和实践成果的教育普及借助智慧、精准、简易的健康检测及康养保健设备，赋能社区健康驿站及志愿者团队，为健康和亚健康人员及时提供健康监测、健康调理和健康管理服务，对检测提示慢病风险人员，尊重个人隐私要求，促其及时就医，切实助力“分级诊疗”制度的推动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智慧上医社区驿站石景山站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人民币6545000元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人民币6944368.35元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本项目由北京美灵公益基金会、北京春风公益基金会、弘行艾业（宁夏）健康科技有限公司作为公益捐赠单位，与北京市石景山区民康养老服务中心合作举办，并得到中国社会福利基金会的大力支持和指导。驿站定位于响应国家健康中国战略，以及为基层社区人民群众提供家门口的健康管理与养老公益服务，以实际行动参加北京市15分钟生活服务圈民生工程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助力密云乡村振兴联合公益项目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人民币310000元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人民币382600元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〇 生态环境 〇 灾害救助 〇 法律与公民权利 〇 政府倡导 〇 公益事业发展 〇 志愿服务 ⊙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北京美灵公益基金会牵头、8家基金会共同捐助的密云太师屯镇东田各庄村文体活动室、10家基金会共同捐助的密云北庄镇杨家堡村篮球场修缮项目。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门头沟洪灾紧急救助和灾后重建项目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人民币72280元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〇 生态环境 ⊙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支持门头沟灾后重建工作，支出规模尚德社会服务组织5万元，青白口村物资22280元.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庙子卫生院公共服务设施改善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人民币2338300元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人民币2471080.01元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支持革命老区山东省青州市庙子镇中心卫生院医疗设备硬件提升，捐赠飞利浦彩超1台。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雄安新区公共设施改善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人民币990000元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人民币1096972元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支持河北省雄安新区安新县中医医院医疗设备硬件提升，捐赠电动旋刮气压理疗仪设备5台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光盘打卡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人民币5855元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光盘打卡，倡导节粮。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困难人群紧急救助项目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人民币10005元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〇 医疗卫生 〇 文化艺术 〇 社会服务 〇 科学研究 〇 生态环境 〇 灾害救助 〇 法律与公民权利 〇 政府倡导 〇 公益事业发展 〇 志愿服务 ⊙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资助梁友东尿毒症康复治疗。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山西沁县革命老区乡村卫生服务项目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人民币710200元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人民币713800元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 资助 〇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募集价值710220元捐消毒物资，通过山西省长治市沁县老区建设促进会为沁县乡村居民提供卫生消毒用品。</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
    <w:p>
      <w:pPr>
        <w:numPr>
          <w:ilvl w:val="0"/>
          <w:numId w:val="0"/>
        </w:numPr>
        <w:rPr>
          <w:rFonts w:ascii="宋体" w:hAnsi="宋体"/>
          <w:b/>
          <w:color w:val="000000" w:themeColor="text1"/>
          <w:szCs w:val="21"/>
          <w14:textFill>
            <w14:solidFill>
              <w14:schemeClr w14:val="tx1"/>
            </w14:solidFill>
          </w14:textFill>
        </w:rPr>
      </w:pPr>
      <w:r>
        <w:rPr>
          <w:rFonts w:hint="eastAsia" w:ascii="宋体" w:hAnsi="宋体"/>
          <w:b/>
          <w:bCs/>
          <w:szCs w:val="21"/>
        </w:rPr>
        <w:t>本年度参与乡村振兴和东西部协作情况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单位名称：北京美灵公益基金会  联络人姓名：李楚翘  联系方式：18201074849</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2023年度参与乡村振兴和东西部协作捐赠情况统计表</w:t>
      </w:r>
      <w:r>
        <w:rPr>
          <w:color w:val="000000"/>
          <w:sz w:val="22"/>
        </w:rPr>
        <w:tab/>
      </w:r>
      <w:r>
        <w:rPr>
          <w:color w:val="000000"/>
          <w:sz w:val="22"/>
        </w:rPr>
        <w:tab/>
      </w:r>
      <w:r>
        <w:rPr>
          <w:color w:val="000000"/>
          <w:sz w:val="22"/>
        </w:rPr>
        <w:t>单位：（元）</w:t>
      </w:r>
    </w:p>
    <w:tbl>
      <w:tblPr>
        <w:tblStyle w:val="14"/>
        <w:tblW w:w="0" w:type="auto"/>
        <w:tblInd w:w="0" w:type="dxa"/>
        <w:tblLayout w:type="autofit"/>
        <w:tblCellMar>
          <w:top w:w="0" w:type="dxa"/>
          <w:left w:w="108" w:type="dxa"/>
          <w:bottom w:w="0" w:type="dxa"/>
          <w:right w:w="108" w:type="dxa"/>
        </w:tblCellMar>
      </w:tblPr>
      <w:tblGrid>
        <w:gridCol w:w="901"/>
        <w:gridCol w:w="1630"/>
        <w:gridCol w:w="1389"/>
        <w:gridCol w:w="912"/>
        <w:gridCol w:w="846"/>
        <w:gridCol w:w="772"/>
        <w:gridCol w:w="1226"/>
        <w:gridCol w:w="846"/>
      </w:tblGrid>
      <w:tr>
        <w:tblPrEx>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2023-07-20</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资金</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150000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0</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北京市</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密云区北庄镇杨家堡村</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向杨家堡村捐助修缮改造村篮球场及村民文体活动场地</w:t>
            </w: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t>2</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t>2023-07-20</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t>资金</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t>224000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t>0</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t>北京市</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t>北京市密云区东田各庄村</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t>向东田各庄村村民委员会捐助村民文体活动室及配套设备</w:t>
            </w: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t>3</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t>2023-12-12</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t>物资</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t>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t>100000</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t>云南省</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t xml:space="preserve">云南省普洱市墨江哈尼族自治县龙坝镇 </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t>向云南省普洱市墨江哈尼族自治县龙坝镇捐赠图书10万码洋支持乡村振兴。</w:t>
            </w: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t>4</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t>2023-12-05</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t>物资</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t>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t>710200</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t>山西省</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t>山西省长治市沁县</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t>募集价值710220元捐消毒物资，通过山西省长治市沁县老区建设促进会为沁县乡村居民提供卫生消毒用品。</w:t>
            </w: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23</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23</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
    <w:p>
      <w:pPr>
        <w:jc w:val="left"/>
        <w:rPr>
          <w:rFonts w:asciiTheme="minorEastAsia" w:hAnsiTheme="minorEastAsia" w:eastAsiaTheme="minorEastAsia"/>
          <w:bCs/>
          <w:color w:val="000000" w:themeColor="text1"/>
          <w:sz w:val="22"/>
          <w:szCs w:val="22"/>
          <w14:textFill>
            <w14:solidFill>
              <w14:schemeClr w14:val="tx1"/>
            </w14:solidFill>
          </w14:textFill>
        </w:rPr>
      </w:pPr>
      <w:r>
        <w:rPr>
          <w:b/>
          <w:bCs/>
          <w:szCs w:val="21"/>
        </w:rPr>
        <w:t>2023</w:t>
      </w:r>
      <w:r>
        <w:rPr>
          <w:rFonts w:hint="eastAsia"/>
          <w:b/>
          <w:bCs/>
          <w:szCs w:val="21"/>
        </w:rPr>
        <w:t xml:space="preserve">年度参与乡村振兴和东西部协作项目统计表 </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单位：（元）</w:t>
      </w:r>
    </w:p>
    <w:tbl>
      <w:tblPr>
        <w:tblStyle w:val="14"/>
        <w:tblW w:w="0" w:type="auto"/>
        <w:tblInd w:w="0" w:type="dxa"/>
        <w:tblLayout w:type="autofit"/>
        <w:tblCellMar>
          <w:top w:w="0" w:type="dxa"/>
          <w:left w:w="108" w:type="dxa"/>
          <w:bottom w:w="0" w:type="dxa"/>
          <w:right w:w="108" w:type="dxa"/>
        </w:tblCellMar>
      </w:tblPr>
      <w:tblGrid>
        <w:gridCol w:w="1051"/>
        <w:gridCol w:w="1809"/>
        <w:gridCol w:w="1658"/>
        <w:gridCol w:w="827"/>
        <w:gridCol w:w="1314"/>
        <w:gridCol w:w="1016"/>
        <w:gridCol w:w="847"/>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助力密云乡村振兴联合公益项目</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北京市</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密云区北庄镇杨家堡村
北京市密云区东田各庄村</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基础设施</w:t>
            </w: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382600</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北京美灵公益基金会牵头、8家基金会共同捐助的密云太师屯镇东田各庄村文体活动室、10家基金会共同捐助的密云北庄镇杨家堡村篮球场修缮项目。</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t>2</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t>沁县乡村医疗条件改善项目</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t>山西省</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t>山西省长治市沁县</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r>
              <w:t>健康</w:t>
            </w: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t>710200</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t>募集价值710220元捐消毒物资，通过山西省长治市沁县老区建设促进会为沁县乡村居民提供卫生消毒用品。</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t>3</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t>云南省普洱市墨江哈尼族自治县龙坝镇乡村振兴项目</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t>云南省</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t>云南省普洱市墨江哈尼族自治县龙坝镇</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r>
              <w:t>教育</w:t>
            </w: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t>100000</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t>支持云南省普洱市墨江哈尼族自治县龙坝镇乡村振兴项目文化设施建设，捐赠10万码洋书籍</w:t>
            </w: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1842"/>
        <w:gridCol w:w="2268"/>
        <w:gridCol w:w="1985"/>
        <w:gridCol w:w="1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5"/>
            <w:tcBorders>
              <w:top w:val="nil"/>
              <w:left w:val="nil"/>
              <w:bottom w:val="nil"/>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参加国际会议和出访情况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184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226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主办（联合主办）</w:t>
            </w:r>
          </w:p>
        </w:tc>
        <w:tc>
          <w:tcPr>
            <w:tcW w:w="1985"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承办（联合承办）</w:t>
            </w:r>
          </w:p>
        </w:tc>
        <w:tc>
          <w:tcPr>
            <w:tcW w:w="173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184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226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1985"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73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本年度出国（境）情况</w:t>
            </w:r>
          </w:p>
        </w:tc>
        <w:tc>
          <w:tcPr>
            <w:tcW w:w="7833" w:type="dxa"/>
            <w:gridSpan w:val="4"/>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负责人</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w:t>
            </w:r>
            <w:r>
              <w:rPr>
                <w:rFonts w:asciiTheme="minorEastAsia" w:hAnsiTheme="minorEastAsia"/>
                <w:bCs/>
                <w:color w:val="FF0000"/>
                <w:sz w:val="22"/>
              </w:rPr>
              <w:t>.</w:t>
            </w:r>
            <w:r>
              <w:rPr>
                <w:rFonts w:hint="eastAsia" w:asciiTheme="minorEastAsia" w:hAnsiTheme="minorEastAsia"/>
                <w:bCs/>
                <w:color w:val="FF0000"/>
                <w:sz w:val="22"/>
              </w:rPr>
              <w:t>本栏目统计本单位截止202</w:t>
            </w:r>
            <w:r>
              <w:rPr>
                <w:rFonts w:asciiTheme="minorEastAsia" w:hAnsiTheme="minorEastAsia"/>
                <w:bCs/>
                <w:color w:val="FF0000"/>
                <w:sz w:val="22"/>
              </w:rPr>
              <w:t>3</w:t>
            </w:r>
            <w:r>
              <w:rPr>
                <w:rFonts w:hint="eastAsia" w:asciiTheme="minorEastAsia" w:hAnsiTheme="minorEastAsia"/>
                <w:bCs/>
                <w:color w:val="FF0000"/>
                <w:sz w:val="22"/>
              </w:rPr>
              <w:t>年底建立的所有境外机构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7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31"/>
        <w:gridCol w:w="2126"/>
        <w:gridCol w:w="3893"/>
        <w:gridCol w:w="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6" w:type="dxa"/>
          <w:cantSplit/>
          <w:trHeight w:val="544" w:hRule="atLeast"/>
        </w:trPr>
        <w:tc>
          <w:tcPr>
            <w:tcW w:w="9690"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（3）对外交流合作项目 （含分支、代表机构开展的合作项目）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233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2126"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3969" w:type="dxa"/>
            <w:gridSpan w:val="2"/>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9660"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宋体" w:hAnsi="宋体"/>
                <w:bCs/>
                <w:color w:val="FF0000"/>
                <w:szCs w:val="21"/>
              </w:rPr>
              <w:t>项目不包括会议、考察、访问等非项目性的一次性活动。</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408"/>
        <w:gridCol w:w="1559"/>
        <w:gridCol w:w="3528"/>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1050" w:hRule="atLeast"/>
        </w:trPr>
        <w:tc>
          <w:tcPr>
            <w:tcW w:w="9750" w:type="dxa"/>
            <w:gridSpan w:val="5"/>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408"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559"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354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408"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55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3544" w:type="dxa"/>
            <w:gridSpan w:val="2"/>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1、本栏目统计本单位截止202</w:t>
            </w:r>
            <w:r>
              <w:rPr>
                <w:rFonts w:asciiTheme="minorEastAsia" w:hAnsiTheme="minorEastAsia"/>
                <w:bCs/>
                <w:color w:val="FF0000"/>
                <w:sz w:val="22"/>
              </w:rPr>
              <w:t>3</w:t>
            </w:r>
            <w:r>
              <w:rPr>
                <w:rFonts w:hint="eastAsia" w:asciiTheme="minorEastAsia" w:hAnsiTheme="minorEastAsia"/>
                <w:bCs/>
                <w:color w:val="FF0000"/>
                <w:sz w:val="22"/>
              </w:rPr>
              <w:t>年底仍然有效参加的所有国际组织。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2、职务或资格类型包括：会员、担任国际组织分支机构具体职务、担任国际组织具体职务、获得国际组织某种资格或认可（如谘商地位、建立正式官方关系）等。</w:t>
            </w:r>
          </w:p>
        </w:tc>
      </w:tr>
    </w:tbl>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45" w:type="dxa"/>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（5） 202</w:t>
            </w:r>
            <w:r>
              <w:rPr>
                <w:rFonts w:asciiTheme="minorEastAsia" w:hAnsiTheme="minorEastAsia"/>
                <w:color w:val="000000"/>
                <w:sz w:val="22"/>
              </w:rPr>
              <w:t>3</w:t>
            </w:r>
            <w:r>
              <w:rPr>
                <w:rFonts w:hint="eastAsia" w:asciiTheme="minorEastAsia" w:hAnsiTheme="minorEastAsia"/>
                <w:color w:val="000000"/>
                <w:sz w:val="22"/>
              </w:rPr>
              <w:t>年对外活动主要成绩、问题和管理政策建议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9945"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tcBorders>
              <w:top w:val="single" w:color="auto" w:sz="4" w:space="0"/>
              <w:left w:val="nil"/>
              <w:bottom w:val="nil"/>
              <w:right w:val="nil"/>
            </w:tcBorders>
            <w:vAlign w:val="center"/>
          </w:tcPr>
          <w:p>
            <w:pPr>
              <w:jc w:val="center"/>
              <w:rPr>
                <w:rFonts w:asciiTheme="minorEastAsia" w:hAnsiTheme="minorEastAsia"/>
                <w:color w:val="000000"/>
                <w:sz w:val="22"/>
              </w:rPr>
            </w:pPr>
          </w:p>
        </w:tc>
      </w:tr>
    </w:tbl>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869"/>
        <w:gridCol w:w="1275"/>
        <w:gridCol w:w="1134"/>
        <w:gridCol w:w="1560"/>
        <w:gridCol w:w="1377"/>
        <w:gridCol w:w="1032"/>
        <w:gridCol w:w="14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8"/>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（6）外籍人员在本单位工作情况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外籍人员在本单位工作情况</w:t>
            </w:r>
          </w:p>
        </w:tc>
        <w:tc>
          <w:tcPr>
            <w:tcW w:w="86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类型</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负责人</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理事</w:t>
            </w: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分支(代表</w:t>
            </w:r>
            <w:r>
              <w:rPr>
                <w:rFonts w:asciiTheme="minorEastAsia" w:hAnsiTheme="minorEastAsia"/>
                <w:color w:val="000000"/>
                <w:sz w:val="22"/>
              </w:rPr>
              <w:t>)</w:t>
            </w:r>
            <w:r>
              <w:rPr>
                <w:rFonts w:hint="eastAsia" w:asciiTheme="minorEastAsia" w:hAnsiTheme="minorEastAsia"/>
                <w:color w:val="000000"/>
                <w:sz w:val="22"/>
              </w:rPr>
              <w:t>机构负责人</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工作人员</w:t>
            </w:r>
          </w:p>
        </w:tc>
        <w:tc>
          <w:tcPr>
            <w:tcW w:w="103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会员</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6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人数</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03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702" w:type="dxa"/>
            <w:gridSpan w:val="7"/>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FF0000"/>
                <w:sz w:val="22"/>
              </w:rPr>
              <w:t>注：负责人包括理事长（会长）、副理事长（副会长）、秘书长（校长、院长等）。</w:t>
            </w:r>
          </w:p>
        </w:tc>
      </w:tr>
    </w:tbl>
    <w:p>
      <w:pPr>
        <w:jc w:val="left"/>
        <w:rPr>
          <w:rFonts w:asciiTheme="minorEastAsia" w:hAnsiTheme="minorEastAsia"/>
          <w:color w:val="000000"/>
          <w:sz w:val="22"/>
        </w:rPr>
      </w:pPr>
    </w:p>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color w:val="000000"/>
                <w:kern w:val="0"/>
                <w:sz w:val="22"/>
                <w:szCs w:val="22"/>
              </w:rPr>
              <w:t>智慧上医-社区驿站</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10040600.00</w:t>
            </w:r>
          </w:p>
        </w:tc>
        <w:tc>
          <w:tcPr>
            <w:tcW w:w="1289" w:type="dxa"/>
            <w:vAlign w:val="center"/>
          </w:tcPr>
          <w:p>
            <w:pPr>
              <w:jc w:val="left"/>
              <w:rPr>
                <w:rFonts w:ascii="宋体" w:hAnsi="宋体" w:cs="宋体"/>
                <w:kern w:val="0"/>
                <w:sz w:val="22"/>
                <w:szCs w:val="22"/>
              </w:rPr>
            </w:pPr>
            <w:r>
              <w:rPr>
                <w:rFonts w:ascii="宋体" w:hAnsi="宋体" w:cs="宋体"/>
                <w:bCs/>
                <w:kern w:val="0"/>
                <w:sz w:val="22"/>
                <w:szCs w:val="22"/>
              </w:rPr>
              <w:t>9320900.00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79193.35</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175.00</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9400268.35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美灵-尚德健康驿站</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289" w:type="dxa"/>
            <w:vAlign w:val="center"/>
          </w:tcPr>
          <w:p>
            <w:pPr>
              <w:jc w:val="left"/>
              <w:rPr>
                <w:rFonts w:ascii="宋体" w:hAnsi="宋体" w:cs="宋体"/>
                <w:kern w:val="0"/>
                <w:sz w:val="22"/>
                <w:szCs w:val="22"/>
              </w:rPr>
            </w:pPr>
            <w:r>
              <w:rPr>
                <w:rFonts w:ascii="宋体" w:hAnsi="宋体" w:eastAsia="宋体" w:cs="宋体"/>
                <w:sz w:val="22"/>
              </w:rPr>
              <w:t>5946718.00</w:t>
            </w:r>
          </w:p>
        </w:tc>
        <w:tc>
          <w:tcPr>
            <w:tcW w:w="1297" w:type="dxa"/>
            <w:vAlign w:val="center"/>
          </w:tcPr>
          <w:p>
            <w:pPr>
              <w:jc w:val="left"/>
              <w:rPr>
                <w:rFonts w:ascii="宋体" w:hAnsi="宋体" w:cs="宋体"/>
                <w:kern w:val="0"/>
                <w:sz w:val="22"/>
                <w:szCs w:val="22"/>
              </w:rPr>
            </w:pPr>
            <w:r>
              <w:rPr>
                <w:rFonts w:ascii="宋体" w:hAnsi="宋体" w:eastAsia="宋体" w:cs="宋体"/>
                <w:sz w:val="22"/>
              </w:rPr>
              <w:t>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5946718.00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美灵公益-雄安新区公共服务设施改善</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990000.00</w:t>
            </w:r>
          </w:p>
        </w:tc>
        <w:tc>
          <w:tcPr>
            <w:tcW w:w="1289" w:type="dxa"/>
            <w:vAlign w:val="center"/>
          </w:tcPr>
          <w:p>
            <w:pPr>
              <w:jc w:val="left"/>
              <w:rPr>
                <w:rFonts w:ascii="宋体" w:hAnsi="宋体" w:cs="宋体"/>
                <w:kern w:val="0"/>
                <w:sz w:val="22"/>
                <w:szCs w:val="22"/>
              </w:rPr>
            </w:pPr>
            <w:r>
              <w:rPr>
                <w:rFonts w:ascii="宋体" w:hAnsi="宋体" w:eastAsia="宋体" w:cs="宋体"/>
                <w:sz w:val="22"/>
              </w:rPr>
              <w:t>990000.00</w:t>
            </w:r>
          </w:p>
        </w:tc>
        <w:tc>
          <w:tcPr>
            <w:tcW w:w="1297" w:type="dxa"/>
            <w:vAlign w:val="center"/>
          </w:tcPr>
          <w:p>
            <w:pPr>
              <w:jc w:val="left"/>
              <w:rPr>
                <w:rFonts w:ascii="宋体" w:hAnsi="宋体" w:cs="宋体"/>
                <w:kern w:val="0"/>
                <w:sz w:val="22"/>
                <w:szCs w:val="22"/>
              </w:rPr>
            </w:pPr>
            <w:r>
              <w:rPr>
                <w:rFonts w:ascii="宋体" w:hAnsi="宋体" w:eastAsia="宋体" w:cs="宋体"/>
                <w:sz w:val="22"/>
              </w:rPr>
              <w:t>6775.00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100000.00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197.00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1096972.00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11030600.00</w:t>
            </w:r>
          </w:p>
        </w:tc>
        <w:tc>
          <w:tcPr>
            <w:tcW w:w="1289" w:type="dxa"/>
            <w:vAlign w:val="center"/>
          </w:tcPr>
          <w:p>
            <w:pPr>
              <w:widowControl/>
              <w:jc w:val="left"/>
              <w:rPr>
                <w:rFonts w:ascii="宋体" w:hAnsi="宋体" w:cs="宋体"/>
                <w:kern w:val="0"/>
                <w:sz w:val="22"/>
                <w:szCs w:val="22"/>
              </w:rPr>
            </w:pPr>
            <w:r>
              <w:rPr>
                <w:rFonts w:ascii="宋体" w:hAnsi="宋体" w:cs="宋体"/>
                <w:color w:val="000000"/>
                <w:kern w:val="0"/>
                <w:sz w:val="22"/>
                <w:szCs w:val="22"/>
              </w:rPr>
              <w:t>16257618.00</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85968.35</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100000.00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372.00</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16443958.35</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bCs/>
                <w:kern w:val="0"/>
                <w:sz w:val="22"/>
                <w:szCs w:val="22"/>
              </w:rPr>
              <w:t>智慧上医-社区驿站(石景山站</w:t>
            </w:r>
          </w:p>
        </w:tc>
        <w:tc>
          <w:tcPr>
            <w:tcW w:w="1104" w:type="pct"/>
          </w:tcPr>
          <w:p>
            <w:pPr>
              <w:widowControl/>
              <w:jc w:val="left"/>
              <w:rPr>
                <w:rFonts w:ascii="宋体" w:hAnsi="宋体" w:cs="宋体"/>
                <w:kern w:val="0"/>
                <w:sz w:val="22"/>
                <w:szCs w:val="22"/>
              </w:rPr>
            </w:pPr>
            <w:r>
              <w:rPr>
                <w:rFonts w:ascii="宋体" w:hAnsi="宋体" w:cs="宋体"/>
                <w:bCs/>
                <w:kern w:val="0"/>
                <w:sz w:val="22"/>
                <w:szCs w:val="22"/>
              </w:rPr>
              <w:t>北京市石景山区民康养老服务中心</w:t>
            </w:r>
          </w:p>
        </w:tc>
        <w:tc>
          <w:tcPr>
            <w:tcW w:w="737" w:type="pct"/>
          </w:tcPr>
          <w:p>
            <w:pPr>
              <w:widowControl/>
              <w:jc w:val="left"/>
              <w:rPr>
                <w:rFonts w:ascii="宋体" w:hAnsi="宋体" w:cs="宋体"/>
                <w:kern w:val="0"/>
                <w:sz w:val="22"/>
                <w:szCs w:val="22"/>
              </w:rPr>
            </w:pPr>
            <w:r>
              <w:rPr>
                <w:rFonts w:ascii="宋体" w:hAnsi="宋体" w:cs="宋体"/>
                <w:bCs/>
                <w:kern w:val="0"/>
                <w:sz w:val="22"/>
                <w:szCs w:val="22"/>
              </w:rPr>
              <w:t>6865000.00</w:t>
            </w:r>
          </w:p>
        </w:tc>
        <w:tc>
          <w:tcPr>
            <w:tcW w:w="1366" w:type="pct"/>
            <w:vAlign w:val="center"/>
          </w:tcPr>
          <w:p>
            <w:pPr>
              <w:widowControl/>
              <w:jc w:val="left"/>
              <w:rPr>
                <w:rFonts w:ascii="宋体" w:hAnsi="宋体" w:cs="宋体"/>
                <w:kern w:val="0"/>
                <w:sz w:val="22"/>
                <w:szCs w:val="22"/>
              </w:rPr>
            </w:pPr>
            <w:r>
              <w:rPr>
                <w:rFonts w:ascii="宋体" w:hAnsi="宋体" w:cs="宋体"/>
                <w:bCs/>
                <w:kern w:val="0"/>
                <w:sz w:val="22"/>
                <w:szCs w:val="22"/>
              </w:rPr>
              <w:t>37.96%</w:t>
            </w:r>
            <w:r>
              <w:rPr>
                <w:rFonts w:ascii="宋体" w:hAnsi="宋体" w:cs="宋体"/>
                <w:bCs/>
                <w:kern w:val="0"/>
                <w:sz w:val="22"/>
                <w:szCs w:val="22"/>
              </w:rPr>
              <w:cr/>
            </w:r>
            <w:r>
              <w:rPr>
                <w:rFonts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r>
              <w:rPr>
                <w:rFonts w:ascii="宋体" w:hAnsi="宋体" w:cs="宋体"/>
                <w:bCs/>
                <w:kern w:val="0"/>
                <w:sz w:val="22"/>
                <w:szCs w:val="22"/>
              </w:rPr>
              <w:t>实物捐赠与资助款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庙子卫生院公共服务设施改善项目</w:t>
            </w:r>
          </w:p>
        </w:tc>
        <w:tc>
          <w:tcPr>
            <w:tcW w:w="1104" w:type="pct"/>
          </w:tcPr>
          <w:p>
            <w:pPr>
              <w:widowControl/>
              <w:jc w:val="left"/>
              <w:rPr>
                <w:rFonts w:ascii="宋体" w:hAnsi="宋体" w:cs="宋体"/>
                <w:kern w:val="0"/>
                <w:sz w:val="22"/>
                <w:szCs w:val="22"/>
              </w:rPr>
            </w:pPr>
            <w:r>
              <w:rPr>
                <w:rFonts w:ascii="宋体" w:hAnsi="宋体" w:eastAsia="宋体" w:cs="宋体"/>
                <w:sz w:val="22"/>
              </w:rPr>
              <w:t>青州市庙子中心卫生院</w:t>
            </w:r>
          </w:p>
        </w:tc>
        <w:tc>
          <w:tcPr>
            <w:tcW w:w="737" w:type="pct"/>
          </w:tcPr>
          <w:p>
            <w:pPr>
              <w:widowControl/>
              <w:jc w:val="left"/>
              <w:rPr>
                <w:rFonts w:ascii="宋体" w:hAnsi="宋体" w:cs="宋体"/>
                <w:kern w:val="0"/>
                <w:sz w:val="22"/>
                <w:szCs w:val="22"/>
              </w:rPr>
            </w:pPr>
            <w:r>
              <w:rPr>
                <w:rFonts w:ascii="宋体" w:hAnsi="宋体" w:eastAsia="宋体" w:cs="宋体"/>
                <w:sz w:val="22"/>
              </w:rPr>
              <w:t>2338300.00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12.93%</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实物捐赠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智慧上医-社区驿站（门头沟站）</w:t>
            </w:r>
          </w:p>
        </w:tc>
        <w:tc>
          <w:tcPr>
            <w:tcW w:w="1104" w:type="pct"/>
          </w:tcPr>
          <w:p>
            <w:pPr>
              <w:widowControl/>
              <w:jc w:val="left"/>
              <w:rPr>
                <w:rFonts w:ascii="宋体" w:hAnsi="宋体" w:cs="宋体"/>
                <w:kern w:val="0"/>
                <w:sz w:val="22"/>
                <w:szCs w:val="22"/>
              </w:rPr>
            </w:pPr>
            <w:r>
              <w:rPr>
                <w:rFonts w:ascii="宋体" w:hAnsi="宋体" w:eastAsia="宋体" w:cs="宋体"/>
                <w:sz w:val="22"/>
              </w:rPr>
              <w:t>北京尚德社会组织服务中心</w:t>
            </w:r>
          </w:p>
        </w:tc>
        <w:tc>
          <w:tcPr>
            <w:tcW w:w="737" w:type="pct"/>
          </w:tcPr>
          <w:p>
            <w:pPr>
              <w:widowControl/>
              <w:jc w:val="left"/>
              <w:rPr>
                <w:rFonts w:ascii="宋体" w:hAnsi="宋体" w:cs="宋体"/>
                <w:kern w:val="0"/>
                <w:sz w:val="22"/>
                <w:szCs w:val="22"/>
              </w:rPr>
            </w:pPr>
            <w:r>
              <w:rPr>
                <w:rFonts w:ascii="宋体" w:hAnsi="宋体" w:eastAsia="宋体" w:cs="宋体"/>
                <w:sz w:val="22"/>
              </w:rPr>
              <w:t>5946718.00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32.88%</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实物捐赠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雄安新区公共服务设施改善项目</w:t>
            </w:r>
          </w:p>
        </w:tc>
        <w:tc>
          <w:tcPr>
            <w:tcW w:w="1104" w:type="pct"/>
          </w:tcPr>
          <w:p>
            <w:pPr>
              <w:widowControl/>
              <w:jc w:val="left"/>
              <w:rPr>
                <w:rFonts w:ascii="宋体" w:hAnsi="宋体" w:cs="宋体"/>
                <w:kern w:val="0"/>
                <w:sz w:val="22"/>
                <w:szCs w:val="22"/>
              </w:rPr>
            </w:pPr>
            <w:r>
              <w:rPr>
                <w:rFonts w:ascii="宋体" w:hAnsi="宋体" w:eastAsia="宋体" w:cs="宋体"/>
                <w:sz w:val="22"/>
              </w:rPr>
              <w:t>安新县中医医院</w:t>
            </w:r>
          </w:p>
        </w:tc>
        <w:tc>
          <w:tcPr>
            <w:tcW w:w="737" w:type="pct"/>
          </w:tcPr>
          <w:p>
            <w:pPr>
              <w:widowControl/>
              <w:jc w:val="left"/>
              <w:rPr>
                <w:rFonts w:ascii="宋体" w:hAnsi="宋体" w:cs="宋体"/>
                <w:kern w:val="0"/>
                <w:sz w:val="22"/>
                <w:szCs w:val="22"/>
              </w:rPr>
            </w:pPr>
            <w:r>
              <w:rPr>
                <w:rFonts w:ascii="宋体" w:hAnsi="宋体" w:eastAsia="宋体" w:cs="宋体"/>
                <w:sz w:val="22"/>
              </w:rPr>
              <w:t>1090000.00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6.03%</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实物捐赠与运维费用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r>
              <w:rPr>
                <w:rFonts w:hint="eastAsia" w:ascii="宋体" w:hAnsi="宋体" w:cs="宋体"/>
                <w:bCs/>
                <w:kern w:val="0"/>
                <w:sz w:val="22"/>
                <w:szCs w:val="22"/>
              </w:rPr>
              <w:t>16240018.00</w:t>
            </w:r>
          </w:p>
        </w:tc>
        <w:tc>
          <w:tcPr>
            <w:tcW w:w="1366" w:type="pct"/>
            <w:vAlign w:val="center"/>
          </w:tcPr>
          <w:p>
            <w:pPr>
              <w:widowControl/>
              <w:jc w:val="left"/>
              <w:rPr>
                <w:rFonts w:ascii="宋体" w:hAnsi="宋体" w:cs="宋体"/>
                <w:kern w:val="0"/>
                <w:sz w:val="22"/>
                <w:szCs w:val="22"/>
              </w:rPr>
            </w:pPr>
            <w:r>
              <w:rPr>
                <w:rFonts w:hint="eastAsia" w:ascii="宋体" w:hAnsi="宋体" w:cs="宋体"/>
                <w:bCs/>
                <w:kern w:val="0"/>
                <w:sz w:val="22"/>
                <w:szCs w:val="22"/>
              </w:rPr>
              <w:t>89.80%</w:t>
            </w:r>
            <w:r>
              <w:rPr>
                <w:rFonts w:hint="eastAsia" w:ascii="宋体" w:hAnsi="宋体" w:cs="宋体"/>
                <w:bCs/>
                <w:kern w:val="0"/>
                <w:sz w:val="22"/>
                <w:szCs w:val="22"/>
              </w:rPr>
              <w:cr/>
            </w:r>
            <w:r>
              <w:rPr>
                <w:rFonts w:hint="eastAsia"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本年度共开展了慈善信托，涉及域，金额总计元。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r>
              <w:rPr>
                <w:rFonts w:hint="eastAsia" w:ascii="宋体" w:hAnsi="宋体" w:eastAsia="宋体" w:cs="宋体"/>
                <w:sz w:val="22"/>
                <w:szCs w:val="22"/>
              </w:rPr>
              <w:t>中国银行股份有限公司北京清河支行</w:t>
            </w:r>
          </w:p>
        </w:tc>
        <w:tc>
          <w:tcPr>
            <w:tcW w:w="1566" w:type="dxa"/>
          </w:tcPr>
          <w:p>
            <w:pPr>
              <w:tabs>
                <w:tab w:val="left" w:pos="525"/>
              </w:tabs>
              <w:spacing w:before="156" w:beforeLines="50" w:line="360" w:lineRule="auto"/>
              <w:rPr>
                <w:rFonts w:ascii="宋体" w:hAnsi="宋体"/>
                <w:sz w:val="22"/>
                <w:szCs w:val="22"/>
              </w:rPr>
            </w:pPr>
            <w:r>
              <w:rPr>
                <w:rFonts w:hint="eastAsia" w:ascii="宋体" w:hAnsi="宋体"/>
                <w:sz w:val="22"/>
                <w:szCs w:val="22"/>
              </w:rPr>
              <w:t>徐秉义</w:t>
            </w:r>
          </w:p>
        </w:tc>
        <w:tc>
          <w:tcPr>
            <w:tcW w:w="1411" w:type="dxa"/>
          </w:tcPr>
          <w:p>
            <w:pPr>
              <w:tabs>
                <w:tab w:val="left" w:pos="525"/>
              </w:tabs>
              <w:spacing w:before="156" w:beforeLines="50" w:line="360" w:lineRule="auto"/>
              <w:rPr>
                <w:rFonts w:ascii="宋体" w:hAnsi="宋体"/>
                <w:sz w:val="22"/>
                <w:szCs w:val="22"/>
              </w:rPr>
            </w:pPr>
            <w:r>
              <w:rPr>
                <w:rFonts w:hint="eastAsia" w:ascii="宋体" w:hAnsi="宋体"/>
                <w:sz w:val="22"/>
                <w:szCs w:val="22"/>
              </w:rPr>
              <w:t>是</w:t>
            </w:r>
          </w:p>
        </w:tc>
        <w:tc>
          <w:tcPr>
            <w:tcW w:w="1134" w:type="dxa"/>
          </w:tcPr>
          <w:p>
            <w:pPr>
              <w:tabs>
                <w:tab w:val="left" w:pos="525"/>
              </w:tabs>
              <w:spacing w:before="156" w:beforeLines="50" w:line="360" w:lineRule="auto"/>
              <w:rPr>
                <w:rFonts w:ascii="宋体" w:hAnsi="宋体"/>
                <w:sz w:val="22"/>
                <w:szCs w:val="22"/>
              </w:rPr>
            </w:pPr>
            <w:r>
              <w:rPr>
                <w:rFonts w:hint="eastAsia" w:ascii="宋体" w:hAnsi="宋体"/>
                <w:sz w:val="22"/>
                <w:szCs w:val="22"/>
              </w:rPr>
              <w:t>16150000.00</w:t>
            </w:r>
          </w:p>
        </w:tc>
        <w:tc>
          <w:tcPr>
            <w:tcW w:w="1026" w:type="dxa"/>
          </w:tcPr>
          <w:p>
            <w:pPr>
              <w:tabs>
                <w:tab w:val="left" w:pos="525"/>
              </w:tabs>
              <w:spacing w:before="156" w:beforeLines="50" w:line="360" w:lineRule="auto"/>
              <w:rPr>
                <w:rFonts w:ascii="宋体" w:hAnsi="宋体"/>
                <w:sz w:val="22"/>
                <w:szCs w:val="22"/>
              </w:rPr>
            </w:pPr>
            <w:r>
              <w:rPr>
                <w:rFonts w:hint="eastAsia" w:ascii="宋体" w:hAnsi="宋体"/>
                <w:sz w:val="22"/>
                <w:szCs w:val="22"/>
              </w:rPr>
              <w:t>无固定期限</w:t>
            </w:r>
          </w:p>
        </w:tc>
        <w:tc>
          <w:tcPr>
            <w:tcW w:w="1100" w:type="dxa"/>
          </w:tcPr>
          <w:p>
            <w:pPr>
              <w:tabs>
                <w:tab w:val="left" w:pos="525"/>
              </w:tabs>
              <w:spacing w:before="156" w:beforeLines="50" w:line="360" w:lineRule="auto"/>
              <w:rPr>
                <w:rFonts w:ascii="宋体" w:hAnsi="宋体"/>
                <w:sz w:val="22"/>
                <w:szCs w:val="22"/>
              </w:rPr>
            </w:pPr>
            <w:r>
              <w:rPr>
                <w:rFonts w:hint="eastAsia" w:ascii="宋体" w:hAnsi="宋体"/>
                <w:sz w:val="22"/>
                <w:szCs w:val="22"/>
              </w:rPr>
              <w:t>浮动</w:t>
            </w:r>
          </w:p>
        </w:tc>
        <w:tc>
          <w:tcPr>
            <w:tcW w:w="1206" w:type="dxa"/>
          </w:tcPr>
          <w:p>
            <w:pPr>
              <w:tabs>
                <w:tab w:val="left" w:pos="525"/>
              </w:tabs>
              <w:spacing w:before="156" w:beforeLines="50" w:line="360" w:lineRule="auto"/>
              <w:rPr>
                <w:rFonts w:ascii="宋体" w:hAnsi="宋体"/>
                <w:sz w:val="22"/>
                <w:szCs w:val="22"/>
              </w:rPr>
            </w:pPr>
            <w:r>
              <w:rPr>
                <w:rFonts w:hint="eastAsia" w:ascii="宋体" w:hAnsi="宋体"/>
                <w:sz w:val="22"/>
                <w:szCs w:val="22"/>
              </w:rPr>
              <w:t>0</w:t>
            </w:r>
          </w:p>
        </w:tc>
        <w:tc>
          <w:tcPr>
            <w:tcW w:w="1770" w:type="dxa"/>
          </w:tcPr>
          <w:p>
            <w:pPr>
              <w:tabs>
                <w:tab w:val="left" w:pos="525"/>
              </w:tabs>
              <w:spacing w:before="156" w:beforeLines="50" w:line="360" w:lineRule="auto"/>
              <w:rPr>
                <w:rFonts w:ascii="宋体" w:hAnsi="宋体"/>
                <w:sz w:val="22"/>
                <w:szCs w:val="22"/>
              </w:rPr>
            </w:pPr>
            <w:r>
              <w:rPr>
                <w:rFonts w:hint="eastAsia" w:ascii="宋体" w:hAnsi="宋体"/>
                <w:sz w:val="22"/>
                <w:szCs w:val="22"/>
              </w:rPr>
              <w:t>14300000.00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r>
              <w:rPr>
                <w:rFonts w:ascii="宋体" w:hAnsi="宋体" w:eastAsia="宋体" w:cs="宋体"/>
                <w:sz w:val="22"/>
              </w:rPr>
              <w:t>上海慧耀祥企业管理合伙企业（有限合伙）</w:t>
            </w:r>
          </w:p>
        </w:tc>
        <w:tc>
          <w:tcPr>
            <w:tcW w:w="1566" w:type="dxa"/>
          </w:tcPr>
          <w:p>
            <w:pPr>
              <w:tabs>
                <w:tab w:val="left" w:pos="525"/>
              </w:tabs>
              <w:spacing w:before="156" w:beforeLines="50" w:line="360" w:lineRule="auto"/>
              <w:rPr>
                <w:rFonts w:ascii="宋体" w:hAnsi="宋体"/>
                <w:sz w:val="22"/>
                <w:szCs w:val="22"/>
              </w:rPr>
            </w:pPr>
            <w:r>
              <w:rPr>
                <w:rFonts w:ascii="宋体" w:hAnsi="宋体" w:eastAsia="宋体" w:cs="宋体"/>
                <w:sz w:val="22"/>
              </w:rPr>
              <w:t>廉刚</w:t>
            </w:r>
          </w:p>
        </w:tc>
        <w:tc>
          <w:tcPr>
            <w:tcW w:w="1411" w:type="dxa"/>
          </w:tcPr>
          <w:p>
            <w:pPr>
              <w:tabs>
                <w:tab w:val="left" w:pos="525"/>
              </w:tabs>
              <w:spacing w:before="156" w:beforeLines="50" w:line="360" w:lineRule="auto"/>
              <w:rPr>
                <w:rFonts w:ascii="宋体" w:hAnsi="宋体"/>
                <w:sz w:val="22"/>
                <w:szCs w:val="22"/>
              </w:rPr>
            </w:pPr>
            <w:r>
              <w:rPr>
                <w:rFonts w:ascii="宋体" w:hAnsi="宋体" w:eastAsia="宋体" w:cs="宋体"/>
                <w:sz w:val="22"/>
              </w:rPr>
              <w:t>是</w:t>
            </w:r>
          </w:p>
        </w:tc>
        <w:tc>
          <w:tcPr>
            <w:tcW w:w="1134" w:type="dxa"/>
          </w:tcPr>
          <w:p>
            <w:pPr>
              <w:tabs>
                <w:tab w:val="left" w:pos="525"/>
              </w:tabs>
              <w:spacing w:before="156" w:beforeLines="50" w:line="360" w:lineRule="auto"/>
              <w:rPr>
                <w:rFonts w:ascii="宋体" w:hAnsi="宋体"/>
                <w:sz w:val="22"/>
                <w:szCs w:val="22"/>
              </w:rPr>
            </w:pPr>
            <w:r>
              <w:rPr>
                <w:rFonts w:ascii="宋体" w:hAnsi="宋体" w:eastAsia="宋体" w:cs="宋体"/>
                <w:sz w:val="22"/>
              </w:rPr>
              <w:t>14000000.00</w:t>
            </w:r>
          </w:p>
        </w:tc>
        <w:tc>
          <w:tcPr>
            <w:tcW w:w="1026" w:type="dxa"/>
          </w:tcPr>
          <w:p>
            <w:pPr>
              <w:tabs>
                <w:tab w:val="left" w:pos="525"/>
              </w:tabs>
              <w:spacing w:before="156" w:beforeLines="50" w:line="360" w:lineRule="auto"/>
              <w:rPr>
                <w:rFonts w:ascii="宋体" w:hAnsi="宋体"/>
                <w:sz w:val="22"/>
                <w:szCs w:val="22"/>
              </w:rPr>
            </w:pPr>
            <w:r>
              <w:rPr>
                <w:rFonts w:ascii="宋体" w:hAnsi="宋体" w:eastAsia="宋体" w:cs="宋体"/>
                <w:sz w:val="22"/>
              </w:rPr>
              <w:t>无固定期限</w:t>
            </w:r>
          </w:p>
        </w:tc>
        <w:tc>
          <w:tcPr>
            <w:tcW w:w="1100" w:type="dxa"/>
          </w:tcPr>
          <w:p>
            <w:pPr>
              <w:tabs>
                <w:tab w:val="left" w:pos="525"/>
              </w:tabs>
              <w:spacing w:before="156" w:beforeLines="50" w:line="360" w:lineRule="auto"/>
              <w:rPr>
                <w:rFonts w:ascii="宋体" w:hAnsi="宋体"/>
                <w:sz w:val="22"/>
                <w:szCs w:val="22"/>
              </w:rPr>
            </w:pPr>
            <w:r>
              <w:rPr>
                <w:rFonts w:ascii="宋体" w:hAnsi="宋体" w:eastAsia="宋体" w:cs="宋体"/>
                <w:sz w:val="22"/>
              </w:rPr>
              <w:t>浮动</w:t>
            </w:r>
          </w:p>
        </w:tc>
        <w:tc>
          <w:tcPr>
            <w:tcW w:w="1206" w:type="dxa"/>
          </w:tcPr>
          <w:p>
            <w:pPr>
              <w:tabs>
                <w:tab w:val="left" w:pos="525"/>
              </w:tabs>
              <w:spacing w:before="156" w:beforeLines="50" w:line="360" w:lineRule="auto"/>
              <w:rPr>
                <w:rFonts w:ascii="宋体" w:hAnsi="宋体"/>
                <w:sz w:val="22"/>
                <w:szCs w:val="22"/>
              </w:rPr>
            </w:pPr>
            <w:r>
              <w:rPr>
                <w:rFonts w:ascii="宋体" w:hAnsi="宋体" w:eastAsia="宋体" w:cs="宋体"/>
                <w:sz w:val="22"/>
              </w:rPr>
              <w:t>0</w:t>
            </w:r>
          </w:p>
        </w:tc>
        <w:tc>
          <w:tcPr>
            <w:tcW w:w="1770" w:type="dxa"/>
          </w:tcPr>
          <w:p>
            <w:pPr>
              <w:tabs>
                <w:tab w:val="left" w:pos="525"/>
              </w:tabs>
              <w:spacing w:before="156" w:beforeLines="50" w:line="360" w:lineRule="auto"/>
              <w:rPr>
                <w:rFonts w:ascii="宋体" w:hAnsi="宋体"/>
                <w:sz w:val="22"/>
                <w:szCs w:val="22"/>
              </w:rPr>
            </w:pPr>
            <w:r>
              <w:rPr>
                <w:rFonts w:ascii="宋体" w:hAnsi="宋体" w:eastAsia="宋体" w:cs="宋体"/>
                <w:sz w:val="22"/>
              </w:rPr>
              <w:t>7000000.00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r>
              <w:rPr>
                <w:rFonts w:ascii="宋体" w:hAnsi="宋体" w:eastAsia="宋体" w:cs="宋体"/>
                <w:sz w:val="22"/>
              </w:rPr>
              <w:t>江苏金百灵资产管理有限责任公司</w:t>
            </w:r>
          </w:p>
        </w:tc>
        <w:tc>
          <w:tcPr>
            <w:tcW w:w="1566" w:type="dxa"/>
          </w:tcPr>
          <w:p>
            <w:pPr>
              <w:tabs>
                <w:tab w:val="left" w:pos="525"/>
              </w:tabs>
              <w:spacing w:before="156" w:beforeLines="50" w:line="360" w:lineRule="auto"/>
              <w:rPr>
                <w:rFonts w:ascii="宋体" w:hAnsi="宋体"/>
                <w:sz w:val="22"/>
                <w:szCs w:val="22"/>
              </w:rPr>
            </w:pPr>
            <w:r>
              <w:rPr>
                <w:rFonts w:ascii="宋体" w:hAnsi="宋体" w:eastAsia="宋体" w:cs="宋体"/>
                <w:sz w:val="22"/>
              </w:rPr>
              <w:t>费晓燕</w:t>
            </w:r>
          </w:p>
        </w:tc>
        <w:tc>
          <w:tcPr>
            <w:tcW w:w="1411" w:type="dxa"/>
          </w:tcPr>
          <w:p>
            <w:pPr>
              <w:tabs>
                <w:tab w:val="left" w:pos="525"/>
              </w:tabs>
              <w:spacing w:before="156" w:beforeLines="50" w:line="360" w:lineRule="auto"/>
              <w:rPr>
                <w:rFonts w:ascii="宋体" w:hAnsi="宋体"/>
                <w:sz w:val="22"/>
                <w:szCs w:val="22"/>
              </w:rPr>
            </w:pPr>
            <w:r>
              <w:rPr>
                <w:rFonts w:ascii="宋体" w:hAnsi="宋体" w:eastAsia="宋体" w:cs="宋体"/>
                <w:sz w:val="22"/>
              </w:rPr>
              <w:t>是</w:t>
            </w:r>
          </w:p>
        </w:tc>
        <w:tc>
          <w:tcPr>
            <w:tcW w:w="1134" w:type="dxa"/>
          </w:tcPr>
          <w:p>
            <w:pPr>
              <w:tabs>
                <w:tab w:val="left" w:pos="525"/>
              </w:tabs>
              <w:spacing w:before="156" w:beforeLines="50" w:line="360" w:lineRule="auto"/>
              <w:rPr>
                <w:rFonts w:ascii="宋体" w:hAnsi="宋体"/>
                <w:sz w:val="22"/>
                <w:szCs w:val="22"/>
              </w:rPr>
            </w:pPr>
            <w:r>
              <w:rPr>
                <w:rFonts w:ascii="宋体" w:hAnsi="宋体" w:eastAsia="宋体" w:cs="宋体"/>
                <w:sz w:val="22"/>
              </w:rPr>
              <w:t>0</w:t>
            </w:r>
          </w:p>
        </w:tc>
        <w:tc>
          <w:tcPr>
            <w:tcW w:w="1026" w:type="dxa"/>
          </w:tcPr>
          <w:p>
            <w:pPr>
              <w:tabs>
                <w:tab w:val="left" w:pos="525"/>
              </w:tabs>
              <w:spacing w:before="156" w:beforeLines="50" w:line="360" w:lineRule="auto"/>
              <w:rPr>
                <w:rFonts w:ascii="宋体" w:hAnsi="宋体"/>
                <w:sz w:val="22"/>
                <w:szCs w:val="22"/>
              </w:rPr>
            </w:pPr>
            <w:r>
              <w:rPr>
                <w:rFonts w:ascii="宋体" w:hAnsi="宋体" w:eastAsia="宋体" w:cs="宋体"/>
                <w:sz w:val="22"/>
              </w:rPr>
              <w:t>无固定期限</w:t>
            </w:r>
          </w:p>
        </w:tc>
        <w:tc>
          <w:tcPr>
            <w:tcW w:w="1100" w:type="dxa"/>
          </w:tcPr>
          <w:p>
            <w:pPr>
              <w:tabs>
                <w:tab w:val="left" w:pos="525"/>
              </w:tabs>
              <w:spacing w:before="156" w:beforeLines="50" w:line="360" w:lineRule="auto"/>
              <w:rPr>
                <w:rFonts w:ascii="宋体" w:hAnsi="宋体"/>
                <w:sz w:val="22"/>
                <w:szCs w:val="22"/>
              </w:rPr>
            </w:pPr>
            <w:r>
              <w:rPr>
                <w:rFonts w:ascii="宋体" w:hAnsi="宋体" w:eastAsia="宋体" w:cs="宋体"/>
                <w:sz w:val="22"/>
              </w:rPr>
              <w:t>浮动</w:t>
            </w:r>
          </w:p>
        </w:tc>
        <w:tc>
          <w:tcPr>
            <w:tcW w:w="1206" w:type="dxa"/>
          </w:tcPr>
          <w:p>
            <w:pPr>
              <w:tabs>
                <w:tab w:val="left" w:pos="525"/>
              </w:tabs>
              <w:spacing w:before="156" w:beforeLines="50" w:line="360" w:lineRule="auto"/>
              <w:rPr>
                <w:rFonts w:ascii="宋体" w:hAnsi="宋体"/>
                <w:sz w:val="22"/>
                <w:szCs w:val="22"/>
              </w:rPr>
            </w:pPr>
            <w:r>
              <w:rPr>
                <w:rFonts w:ascii="宋体" w:hAnsi="宋体" w:eastAsia="宋体" w:cs="宋体"/>
                <w:sz w:val="22"/>
              </w:rPr>
              <w:t>50918.00</w:t>
            </w:r>
          </w:p>
        </w:tc>
        <w:tc>
          <w:tcPr>
            <w:tcW w:w="1770" w:type="dxa"/>
          </w:tcPr>
          <w:p>
            <w:pPr>
              <w:tabs>
                <w:tab w:val="left" w:pos="525"/>
              </w:tabs>
              <w:spacing w:before="156" w:beforeLines="50" w:line="360" w:lineRule="auto"/>
              <w:rPr>
                <w:rFonts w:ascii="宋体" w:hAnsi="宋体"/>
                <w:sz w:val="22"/>
                <w:szCs w:val="22"/>
              </w:rPr>
            </w:pPr>
            <w:r>
              <w:rPr>
                <w:rFonts w:ascii="宋体" w:hAnsi="宋体" w:eastAsia="宋体" w:cs="宋体"/>
                <w:sz w:val="22"/>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r>
              <w:rPr>
                <w:rFonts w:hint="eastAsia" w:ascii="宋体" w:hAnsi="宋体"/>
                <w:sz w:val="22"/>
                <w:szCs w:val="22"/>
              </w:rPr>
              <w:t>30150000.00</w:t>
            </w: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r>
              <w:rPr>
                <w:rFonts w:hint="eastAsia" w:ascii="宋体" w:hAnsi="宋体"/>
                <w:sz w:val="22"/>
                <w:szCs w:val="22"/>
              </w:rPr>
              <w:t>50918.00</w:t>
            </w:r>
          </w:p>
        </w:tc>
        <w:tc>
          <w:tcPr>
            <w:tcW w:w="1770" w:type="dxa"/>
          </w:tcPr>
          <w:p>
            <w:pPr>
              <w:tabs>
                <w:tab w:val="left" w:pos="525"/>
              </w:tabs>
              <w:spacing w:before="156" w:beforeLines="50" w:line="360" w:lineRule="auto"/>
              <w:rPr>
                <w:rFonts w:ascii="宋体" w:hAnsi="宋体"/>
                <w:sz w:val="22"/>
                <w:szCs w:val="22"/>
              </w:rPr>
            </w:pPr>
            <w:r>
              <w:rPr>
                <w:rFonts w:hint="eastAsia" w:ascii="宋体" w:hAnsi="宋体"/>
                <w:sz w:val="22"/>
                <w:szCs w:val="22"/>
              </w:rPr>
              <w:t>21300000.00</w:t>
            </w: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r>
              <w:rPr>
                <w:rFonts w:hint="eastAsia" w:ascii="宋体" w:hAnsi="宋体" w:eastAsia="宋体" w:cs="宋体"/>
                <w:sz w:val="22"/>
              </w:rPr>
              <w:t>委托理财收益</w:t>
            </w:r>
          </w:p>
        </w:tc>
        <w:tc>
          <w:tcPr>
            <w:tcW w:w="1514" w:type="pct"/>
          </w:tcPr>
          <w:p>
            <w:pPr>
              <w:rPr>
                <w:rFonts w:ascii="宋体" w:hAnsi="宋体" w:eastAsia="宋体"/>
                <w:sz w:val="22"/>
              </w:rPr>
            </w:pPr>
            <w:r>
              <w:rPr>
                <w:rFonts w:hint="eastAsia" w:ascii="宋体" w:hAnsi="宋体" w:eastAsia="宋体"/>
                <w:sz w:val="22"/>
              </w:rPr>
              <w:t>50918.00</w:t>
            </w:r>
          </w:p>
        </w:tc>
        <w:tc>
          <w:tcPr>
            <w:tcW w:w="1359" w:type="pct"/>
          </w:tcPr>
          <w:p>
            <w:pPr>
              <w:rPr>
                <w:rFonts w:ascii="宋体" w:hAnsi="宋体" w:eastAsia="宋体"/>
                <w:sz w:val="22"/>
              </w:rPr>
            </w:pPr>
            <w:r>
              <w:rPr>
                <w:rFonts w:hint="eastAsia" w:ascii="宋体" w:hAnsi="宋体" w:eastAsia="宋体"/>
                <w:sz w:val="22"/>
              </w:rPr>
              <w:t>108267.96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r>
              <w:rPr>
                <w:rFonts w:ascii="宋体" w:hAnsi="宋体" w:eastAsia="宋体" w:cs="宋体"/>
                <w:sz w:val="22"/>
              </w:rPr>
              <w:t>私募基金转让收益</w:t>
            </w:r>
          </w:p>
        </w:tc>
        <w:tc>
          <w:tcPr>
            <w:tcW w:w="1514" w:type="pct"/>
          </w:tcPr>
          <w:p>
            <w:pPr>
              <w:rPr>
                <w:rFonts w:ascii="宋体" w:hAnsi="宋体" w:eastAsia="宋体"/>
                <w:sz w:val="22"/>
              </w:rPr>
            </w:pPr>
            <w:r>
              <w:rPr>
                <w:rFonts w:ascii="宋体" w:hAnsi="宋体" w:eastAsia="宋体" w:cs="宋体"/>
                <w:sz w:val="22"/>
              </w:rPr>
              <w:t>0</w:t>
            </w:r>
          </w:p>
        </w:tc>
        <w:tc>
          <w:tcPr>
            <w:tcW w:w="1359" w:type="pct"/>
          </w:tcPr>
          <w:p>
            <w:pPr>
              <w:rPr>
                <w:rFonts w:ascii="宋体" w:hAnsi="宋体" w:eastAsia="宋体"/>
                <w:sz w:val="22"/>
              </w:rPr>
            </w:pPr>
            <w:r>
              <w:rPr>
                <w:rFonts w:ascii="宋体" w:hAnsi="宋体" w:eastAsia="宋体" w:cs="宋体"/>
                <w:sz w:val="22"/>
              </w:rPr>
              <w:t>219807.14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r>
              <w:rPr>
                <w:rFonts w:hint="eastAsia" w:ascii="宋体" w:hAnsi="宋体" w:eastAsia="宋体"/>
                <w:sz w:val="22"/>
              </w:rPr>
              <w:t>50918.00</w:t>
            </w:r>
          </w:p>
        </w:tc>
        <w:tc>
          <w:tcPr>
            <w:tcW w:w="1359" w:type="pct"/>
          </w:tcPr>
          <w:p>
            <w:pPr>
              <w:rPr>
                <w:rFonts w:ascii="宋体" w:hAnsi="宋体" w:eastAsia="宋体"/>
                <w:sz w:val="22"/>
              </w:rPr>
            </w:pPr>
            <w:r>
              <w:rPr>
                <w:rFonts w:hint="eastAsia" w:ascii="宋体" w:hAnsi="宋体" w:eastAsia="宋体"/>
                <w:sz w:val="22"/>
              </w:rPr>
              <w:t>328075.10</w:t>
            </w: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青岛合和嘉业医疗科技有限公司</w:t>
            </w:r>
          </w:p>
        </w:tc>
        <w:tc>
          <w:tcPr>
            <w:tcW w:w="2474" w:type="pct"/>
            <w:vAlign w:val="center"/>
          </w:tcPr>
          <w:p>
            <w:pPr>
              <w:jc w:val="left"/>
              <w:rPr>
                <w:rFonts w:ascii="宋体" w:hAnsi="宋体" w:eastAsia="宋体"/>
                <w:bCs/>
                <w:sz w:val="22"/>
              </w:rPr>
            </w:pPr>
            <w:r>
              <w:rPr>
                <w:rFonts w:hint="eastAsia" w:ascii="宋体" w:hAnsi="宋体" w:eastAsia="宋体"/>
                <w:bCs/>
                <w:sz w:val="22"/>
              </w:rPr>
              <w:t>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北京海特科技有限公司</w:t>
            </w:r>
          </w:p>
        </w:tc>
        <w:tc>
          <w:tcPr>
            <w:tcW w:w="2474" w:type="pct"/>
            <w:vAlign w:val="center"/>
          </w:tcPr>
          <w:p>
            <w:pPr>
              <w:jc w:val="left"/>
              <w:rPr>
                <w:rFonts w:ascii="宋体" w:hAnsi="宋体" w:eastAsia="宋体"/>
                <w:bCs/>
                <w:sz w:val="22"/>
              </w:rPr>
            </w:pPr>
            <w:r>
              <w:rPr>
                <w:rFonts w:ascii="宋体" w:hAnsi="宋体" w:eastAsia="宋体" w:cs="宋体"/>
                <w:sz w:val="22"/>
              </w:rPr>
              <w:t>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北京欢乐长河投资咨询企业(有限合伙)</w:t>
            </w:r>
          </w:p>
        </w:tc>
        <w:tc>
          <w:tcPr>
            <w:tcW w:w="2474" w:type="pct"/>
            <w:vAlign w:val="center"/>
          </w:tcPr>
          <w:p>
            <w:pPr>
              <w:jc w:val="left"/>
              <w:rPr>
                <w:rFonts w:ascii="宋体" w:hAnsi="宋体" w:eastAsia="宋体"/>
                <w:bCs/>
                <w:sz w:val="22"/>
              </w:rPr>
            </w:pPr>
            <w:r>
              <w:rPr>
                <w:rFonts w:ascii="宋体" w:hAnsi="宋体" w:eastAsia="宋体" w:cs="宋体"/>
                <w:sz w:val="22"/>
              </w:rPr>
              <w:t>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山东慧聚康源科技有限公司</w:t>
            </w:r>
          </w:p>
        </w:tc>
        <w:tc>
          <w:tcPr>
            <w:tcW w:w="2474" w:type="pct"/>
            <w:vAlign w:val="center"/>
          </w:tcPr>
          <w:p>
            <w:pPr>
              <w:jc w:val="left"/>
              <w:rPr>
                <w:rFonts w:ascii="宋体" w:hAnsi="宋体" w:eastAsia="宋体"/>
                <w:bCs/>
                <w:sz w:val="22"/>
              </w:rPr>
            </w:pPr>
            <w:r>
              <w:rPr>
                <w:rFonts w:ascii="宋体" w:hAnsi="宋体" w:eastAsia="宋体" w:cs="宋体"/>
                <w:sz w:val="22"/>
              </w:rPr>
              <w:t>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无锡灵山慈善基金会</w:t>
            </w:r>
          </w:p>
        </w:tc>
        <w:tc>
          <w:tcPr>
            <w:tcW w:w="2474" w:type="pct"/>
            <w:vAlign w:val="center"/>
          </w:tcPr>
          <w:p>
            <w:pPr>
              <w:jc w:val="left"/>
              <w:rPr>
                <w:rFonts w:ascii="宋体" w:hAnsi="宋体" w:eastAsia="宋体"/>
                <w:bCs/>
                <w:sz w:val="22"/>
              </w:rPr>
            </w:pPr>
            <w:r>
              <w:rPr>
                <w:rFonts w:ascii="宋体" w:hAnsi="宋体" w:eastAsia="宋体" w:cs="宋体"/>
                <w:sz w:val="22"/>
              </w:rPr>
              <w:t>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中国社会福利基金会</w:t>
            </w:r>
          </w:p>
        </w:tc>
        <w:tc>
          <w:tcPr>
            <w:tcW w:w="2474" w:type="pct"/>
            <w:vAlign w:val="center"/>
          </w:tcPr>
          <w:p>
            <w:pPr>
              <w:jc w:val="left"/>
              <w:rPr>
                <w:rFonts w:ascii="宋体" w:hAnsi="宋体" w:eastAsia="宋体"/>
                <w:bCs/>
                <w:sz w:val="22"/>
              </w:rPr>
            </w:pPr>
            <w:r>
              <w:rPr>
                <w:rFonts w:ascii="宋体" w:hAnsi="宋体" w:eastAsia="宋体" w:cs="宋体"/>
                <w:sz w:val="22"/>
              </w:rPr>
              <w:t>与慈善组织存在控制、共同控制或者重大影响关系的个人或者组织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北京春风基金会</w:t>
            </w:r>
          </w:p>
        </w:tc>
        <w:tc>
          <w:tcPr>
            <w:tcW w:w="2474" w:type="pct"/>
            <w:vAlign w:val="center"/>
          </w:tcPr>
          <w:p>
            <w:pPr>
              <w:jc w:val="left"/>
              <w:rPr>
                <w:rFonts w:ascii="宋体" w:hAnsi="宋体" w:eastAsia="宋体"/>
                <w:bCs/>
                <w:sz w:val="22"/>
              </w:rPr>
            </w:pPr>
            <w:r>
              <w:rPr>
                <w:rFonts w:ascii="宋体" w:hAnsi="宋体" w:eastAsia="宋体" w:cs="宋体"/>
                <w:sz w:val="22"/>
              </w:rPr>
              <w:t>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世纪长河科技集团有限公司</w:t>
            </w:r>
          </w:p>
        </w:tc>
        <w:tc>
          <w:tcPr>
            <w:tcW w:w="2474" w:type="pct"/>
            <w:vAlign w:val="center"/>
          </w:tcPr>
          <w:p>
            <w:pPr>
              <w:jc w:val="left"/>
              <w:rPr>
                <w:rFonts w:ascii="宋体" w:hAnsi="宋体" w:eastAsia="宋体"/>
                <w:bCs/>
                <w:sz w:val="22"/>
              </w:rPr>
            </w:pPr>
            <w:r>
              <w:rPr>
                <w:rFonts w:ascii="宋体" w:hAnsi="宋体" w:eastAsia="宋体" w:cs="宋体"/>
                <w:sz w:val="22"/>
              </w:rPr>
              <w:t>发起人/出资人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北京新素代科技有限公司</w:t>
            </w:r>
          </w:p>
        </w:tc>
        <w:tc>
          <w:tcPr>
            <w:tcW w:w="2474" w:type="pct"/>
            <w:vAlign w:val="center"/>
          </w:tcPr>
          <w:p>
            <w:pPr>
              <w:jc w:val="left"/>
              <w:rPr>
                <w:rFonts w:ascii="宋体" w:hAnsi="宋体" w:eastAsia="宋体"/>
                <w:bCs/>
                <w:sz w:val="22"/>
              </w:rPr>
            </w:pPr>
            <w:r>
              <w:rPr>
                <w:rFonts w:ascii="宋体" w:hAnsi="宋体" w:eastAsia="宋体" w:cs="宋体"/>
                <w:sz w:val="22"/>
              </w:rPr>
              <w:t>与慈善组织存在控制、共同控制或者重大影响关系的个人或者组织</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p>
      <w:pPr>
        <w:ind w:firstLine="236" w:firstLineChars="98"/>
        <w:rPr>
          <w:rFonts w:ascii="宋体" w:hAnsi="宋体"/>
          <w:b/>
          <w:bCs/>
          <w:sz w:val="24"/>
        </w:rPr>
      </w:pPr>
      <w:r>
        <w:rPr>
          <w:rFonts w:hint="eastAsia" w:ascii="宋体" w:hAnsi="宋体"/>
          <w:b/>
          <w:bCs/>
          <w:sz w:val="24"/>
        </w:rPr>
        <w:t>（1）基金会与关联方交易</w:t>
      </w:r>
    </w:p>
    <w:tbl>
      <w:tblPr>
        <w:tblStyle w:val="1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eastAsia="宋体" w:cs="宋体"/>
                <w:bCs/>
                <w:sz w:val="22"/>
                <w:szCs w:val="22"/>
              </w:rPr>
              <w:t>中国社会福利基金会</w:t>
            </w:r>
          </w:p>
        </w:tc>
        <w:tc>
          <w:tcPr>
            <w:tcW w:w="981" w:type="pct"/>
          </w:tcPr>
          <w:p>
            <w:pPr>
              <w:jc w:val="center"/>
              <w:rPr>
                <w:rFonts w:ascii="宋体" w:hAnsi="宋体"/>
                <w:bCs/>
                <w:sz w:val="22"/>
                <w:szCs w:val="22"/>
              </w:rPr>
            </w:pPr>
            <w:r>
              <w:rPr>
                <w:rFonts w:hint="eastAsia" w:ascii="宋体" w:hAnsi="宋体"/>
                <w:bCs/>
                <w:sz w:val="22"/>
                <w:szCs w:val="22"/>
              </w:rPr>
              <w:t>0</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925" w:type="pct"/>
          </w:tcPr>
          <w:p>
            <w:pPr>
              <w:jc w:val="center"/>
              <w:rPr>
                <w:rFonts w:ascii="宋体" w:hAnsi="宋体"/>
                <w:bCs/>
                <w:sz w:val="22"/>
                <w:szCs w:val="22"/>
              </w:rPr>
            </w:pPr>
            <w:r>
              <w:rPr>
                <w:rFonts w:hint="eastAsia" w:ascii="宋体" w:hAnsi="宋体"/>
                <w:bCs/>
                <w:sz w:val="22"/>
                <w:szCs w:val="22"/>
              </w:rPr>
              <w:t>0</w:t>
            </w:r>
          </w:p>
        </w:tc>
        <w:tc>
          <w:tcPr>
            <w:tcW w:w="741" w:type="pct"/>
          </w:tcPr>
          <w:p>
            <w:pPr>
              <w:rPr>
                <w:rFonts w:ascii="宋体" w:hAnsi="宋体"/>
                <w:bCs/>
                <w:sz w:val="22"/>
                <w:szCs w:val="22"/>
              </w:rPr>
            </w:pPr>
            <w:r>
              <w:rPr>
                <w:rFonts w:hint="eastAsia" w:ascii="宋体" w:hAnsi="宋体"/>
                <w:bCs/>
                <w:sz w:val="22"/>
                <w:szCs w:val="22"/>
              </w:rPr>
              <w:t>0</w:t>
            </w:r>
          </w:p>
        </w:tc>
        <w:tc>
          <w:tcPr>
            <w:tcW w:w="538" w:type="pct"/>
          </w:tcPr>
          <w:p>
            <w:pPr>
              <w:rPr>
                <w:rFonts w:hint="eastAsia" w:ascii="宋体" w:hAnsi="宋体"/>
                <w:bCs/>
                <w:sz w:val="22"/>
                <w:szCs w:val="22"/>
              </w:rPr>
            </w:pPr>
            <w:r>
              <w:rPr>
                <w:rFonts w:hint="eastAsia" w:ascii="宋体" w:hAnsi="宋体"/>
                <w:bCs/>
                <w:sz w:val="22"/>
                <w:szCs w:val="22"/>
              </w:rPr>
              <w:t>480000.00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ascii="宋体" w:hAnsi="宋体" w:eastAsia="宋体" w:cs="宋体"/>
                <w:sz w:val="22"/>
              </w:rPr>
              <w:t>北京春风基金会</w:t>
            </w:r>
          </w:p>
        </w:tc>
        <w:tc>
          <w:tcPr>
            <w:tcW w:w="981" w:type="pct"/>
          </w:tcPr>
          <w:p>
            <w:pPr>
              <w:jc w:val="center"/>
              <w:rPr>
                <w:rFonts w:ascii="宋体" w:hAnsi="宋体"/>
                <w:bCs/>
                <w:sz w:val="22"/>
                <w:szCs w:val="22"/>
              </w:rPr>
            </w:pPr>
            <w:r>
              <w:rPr>
                <w:rFonts w:ascii="宋体" w:hAnsi="宋体" w:eastAsia="宋体" w:cs="宋体"/>
                <w:sz w:val="22"/>
              </w:rPr>
              <w:t>0</w:t>
            </w:r>
          </w:p>
        </w:tc>
        <w:tc>
          <w:tcPr>
            <w:tcW w:w="774" w:type="pct"/>
          </w:tcPr>
          <w:p>
            <w:pPr>
              <w:jc w:val="center"/>
              <w:rPr>
                <w:rFonts w:ascii="宋体" w:hAnsi="宋体"/>
                <w:bCs/>
                <w:sz w:val="22"/>
                <w:szCs w:val="22"/>
              </w:rPr>
            </w:pPr>
            <w:r>
              <w:rPr>
                <w:rFonts w:ascii="宋体" w:hAnsi="宋体" w:eastAsia="宋体" w:cs="宋体"/>
                <w:sz w:val="22"/>
              </w:rPr>
              <w:t>0</w:t>
            </w:r>
          </w:p>
        </w:tc>
        <w:tc>
          <w:tcPr>
            <w:tcW w:w="925" w:type="pct"/>
          </w:tcPr>
          <w:p>
            <w:pPr>
              <w:jc w:val="center"/>
              <w:rPr>
                <w:rFonts w:ascii="宋体" w:hAnsi="宋体"/>
                <w:bCs/>
                <w:sz w:val="22"/>
                <w:szCs w:val="22"/>
              </w:rPr>
            </w:pPr>
            <w:r>
              <w:rPr>
                <w:rFonts w:ascii="宋体" w:hAnsi="宋体" w:eastAsia="宋体" w:cs="宋体"/>
                <w:sz w:val="22"/>
              </w:rPr>
              <w:t>0</w:t>
            </w:r>
          </w:p>
        </w:tc>
        <w:tc>
          <w:tcPr>
            <w:tcW w:w="741" w:type="pct"/>
          </w:tcPr>
          <w:p>
            <w:pPr>
              <w:rPr>
                <w:rFonts w:ascii="宋体" w:hAnsi="宋体"/>
                <w:bCs/>
                <w:sz w:val="22"/>
                <w:szCs w:val="22"/>
              </w:rPr>
            </w:pPr>
            <w:r>
              <w:rPr>
                <w:rFonts w:ascii="宋体" w:hAnsi="宋体" w:eastAsia="宋体" w:cs="宋体"/>
                <w:sz w:val="22"/>
              </w:rPr>
              <w:t>0</w:t>
            </w:r>
          </w:p>
        </w:tc>
        <w:tc>
          <w:tcPr>
            <w:tcW w:w="538" w:type="pct"/>
          </w:tcPr>
          <w:p>
            <w:pPr>
              <w:rPr>
                <w:rFonts w:hint="eastAsia" w:ascii="宋体" w:hAnsi="宋体"/>
                <w:bCs/>
                <w:sz w:val="22"/>
                <w:szCs w:val="22"/>
              </w:rPr>
            </w:pPr>
            <w:r>
              <w:rPr>
                <w:rFonts w:ascii="宋体" w:hAnsi="宋体" w:eastAsia="宋体" w:cs="宋体"/>
                <w:sz w:val="22"/>
              </w:rPr>
              <w:t>12828900.00</w:t>
            </w:r>
          </w:p>
        </w:tc>
      </w:tr>
    </w:tbl>
    <w:p>
      <w:pPr>
        <w:rPr>
          <w:rFonts w:ascii="宋体" w:hAnsi="宋体"/>
          <w:sz w:val="22"/>
          <w:szCs w:val="22"/>
        </w:rPr>
      </w:pPr>
    </w:p>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预收账款：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14"/>
        <w:tblpPr w:leftFromText="180" w:rightFromText="180" w:tblpY="915"/>
        <w:tblW w:w="4847" w:type="pct"/>
        <w:tblInd w:w="0" w:type="dxa"/>
        <w:tblLayout w:type="fixed"/>
        <w:tblCellMar>
          <w:top w:w="15" w:type="dxa"/>
          <w:left w:w="15" w:type="dxa"/>
          <w:bottom w:w="15" w:type="dxa"/>
          <w:right w:w="15" w:type="dxa"/>
        </w:tblCellMar>
      </w:tblPr>
      <w:tblGrid>
        <w:gridCol w:w="965"/>
        <w:gridCol w:w="1113"/>
        <w:gridCol w:w="998"/>
        <w:gridCol w:w="1144"/>
        <w:gridCol w:w="1120"/>
        <w:gridCol w:w="1431"/>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933</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933</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540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540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933</w:t>
            </w: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933</w:t>
            </w: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540</w:t>
            </w: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540</w:t>
            </w:r>
          </w:p>
        </w:tc>
      </w:tr>
    </w:tbl>
    <w:p>
      <w:pPr>
        <w:spacing w:line="360" w:lineRule="auto"/>
        <w:rPr>
          <w:rFonts w:ascii="宋体" w:hAnsi="宋体" w:eastAsia="宋体" w:cs="宋体"/>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14"/>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社保公积金</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933</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100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540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100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2023.12</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下月扣款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933</w:t>
            </w: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540</w:t>
            </w: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14"/>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cs="微软雅黑"/>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14"/>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hint="eastAsia" w:ascii="宋体" w:hAnsi="宋体" w:eastAsia="宋体" w:cs="宋体"/>
                <w:color w:val="000000"/>
                <w:sz w:val="22"/>
                <w:szCs w:val="22"/>
              </w:rPr>
              <w:t>0</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0</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spacing w:before="156" w:beforeLines="50"/>
        <w:rPr>
          <w:rFonts w:ascii="宋体" w:hAnsi="宋体" w:eastAsia="宋体"/>
          <w:bCs/>
          <w:color w:val="000000"/>
          <w:sz w:val="22"/>
        </w:rPr>
      </w:pPr>
    </w:p>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2"/>
                <w:szCs w:val="22"/>
              </w:rPr>
            </w:pPr>
            <w:r>
              <w:rPr>
                <w:rFonts w:hint="eastAsia"/>
                <w:bCs/>
                <w:color w:val="000000"/>
                <w:sz w:val="22"/>
                <w:szCs w:val="22"/>
              </w:rPr>
              <w:t>1.基金会成立以来首次参加北京市民政局评估，获得4A级评估等级，并于当年荣获北京市商业协会商会综合党委颁发的“党建工作示范单位”荣誉称号。
2.基金会2023年度召开理事会2次，新增选理事3名，理事会多元性和专业性进一步增强。
3.新成立专项基金1个，到位资金36万元、募集物资价值20万元。辅导2022年成立的京大夫专项基金开展助残公益项目1个，取得了良好的社会效果。
4.基金会积极扩大物资捐赠渠道，2023年度共筹集物资价值超过1300万元，实现了基金会收支规模持续增长。
5.基金会继续担任北京市扶贫济困领域基金会第三联合党委委员单位，主力推动的党建引领联合公益模式进一步推广，牵头落实了助力密云乡村振兴公益项目2个，其中总结出的组团式公益模式得到了业务主管部门的肯定，并获得北京市捐赠事务管理中心授予的“助力共同富裕、践行首善有我”专项帮扶行动支持单位荣誉称号。
6.公益项目方面，光盘打卡项目入选北京市社会组织优秀项目，荣获世界粮食论坛中国区“新服务”赛道一等奖，项目创始人柳济琛受邀参加共青团十九大开幕式。社区健康驿站项目在北京市门头沟、石景山基层社区落地实践，服务社区居民健康，得到了一致好评。基金会积极参与北京731水灾灾后重建，向门头沟区受灾群众捐赠现金和物资。
7.信息公开方面，基金会中心网FTI透明指数100分，慈善中国、基金会官网、微信公众号等平台及时发布信息，接受社会监督。</w:t>
            </w:r>
          </w:p>
        </w:tc>
      </w:tr>
    </w:tbl>
    <w:p>
      <w:pPr>
        <w:rPr>
          <w:sz w:val="22"/>
          <w:szCs w:val="22"/>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编制单位：北京美灵公益基金会                2023年12月31日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8882692.68</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430989.94</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8850000.00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933.00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540.00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11375.04</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5437.23</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5939372.00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3354594.80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14822997.68</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12636124.74</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11375.04</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6037.23</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14756.00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14756.00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5377.75</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10296.43</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9378.25</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4459.57</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11375.04</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6037.23</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9378.25</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4459.57</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7778758.52</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8479115.70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7042242.37</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4155431.38</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14821000.89</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12634547.08</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14832375.93</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12640584.31</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14832375.93</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12640584.31</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编制单位：北京美灵公益基金会              2023年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525000.00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7238500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7763500.00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1583434.28</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14413974.44</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15997408.72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328075.10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328075.10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50918.00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50918.00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8283.39</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8283.39</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3759.95</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3759.95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861358.49</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7238500.00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8099858.49</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1638112.23</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14413974.44</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16052086.67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1164057.17</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1164057.17</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18084004.00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18084004.00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122006.06</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122006.06</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154536.48</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154536.48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1286063.23</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1286063.23</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18238540.48</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18238540.48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196257.63</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-196257.63</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17300785.43</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-17300785.43</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-228447.11</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7042242.37</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6813795.26</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700357.18</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-2886810.99</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-2186453.81</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编制单位：北京美灵公益基金会           2023年度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sz w:val="22"/>
                <w:szCs w:val="22"/>
              </w:rPr>
              <w:t>2642629.29</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sz w:val="22"/>
                <w:szCs w:val="22"/>
              </w:rPr>
              <w:t>3321.38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2645950.67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sz w:val="22"/>
                <w:szCs w:val="22"/>
              </w:rPr>
              <w:t>1038920.00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sz w:val="22"/>
                <w:szCs w:val="22"/>
              </w:rPr>
              <w:t>179483.55</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sz w:val="22"/>
                <w:szCs w:val="22"/>
              </w:rPr>
              <w:t>978992.00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sz w:val="22"/>
                <w:szCs w:val="22"/>
              </w:rPr>
              <w:t>101175.86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2298571.41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347379.26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sz w:val="22"/>
                <w:szCs w:val="22"/>
              </w:rPr>
              <w:t>21300000.00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sz w:val="22"/>
                <w:szCs w:val="22"/>
              </w:rPr>
              <w:t>50918.00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21350918.00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sz w:val="22"/>
                <w:szCs w:val="22"/>
              </w:rPr>
              <w:t>30150000.00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30150000.00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sz w:val="22"/>
                <w:szCs w:val="22"/>
              </w:rPr>
              <w:t>-8799082.00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sz w:val="22"/>
                <w:szCs w:val="22"/>
              </w:rPr>
              <w:t>-8451702.74</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2021年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尚未成立</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r>
        <w:rPr>
          <w:rFonts w:hint="eastAsia" w:ascii="黑体" w:hAnsi="宋体" w:eastAsia="黑体"/>
          <w:sz w:val="24"/>
        </w:rPr>
        <w:t>检查结论应填写：“尚未成立”、“合格”、“基本合格”、“不合格”、“未按规定申报”、“未出结论”，</w:t>
      </w:r>
      <w:r>
        <w:rPr>
          <w:rFonts w:hint="eastAsia" w:ascii="黑体" w:hAnsi="宋体" w:eastAsia="黑体"/>
          <w:b/>
          <w:sz w:val="24"/>
        </w:rPr>
        <w:t>“登记认定为慈善组织，履行了上年度报告义务</w:t>
      </w:r>
      <w:r>
        <w:rPr>
          <w:rFonts w:hint="eastAsia" w:ascii="黑体" w:hAnsi="宋体" w:eastAsia="黑体"/>
          <w:sz w:val="24"/>
        </w:rPr>
        <w:t>”</w:t>
      </w:r>
      <w:r>
        <w:rPr>
          <w:rFonts w:hint="eastAsia" w:cs="宋体" w:asciiTheme="minorEastAsia" w:hAnsiTheme="minorEastAsia" w:eastAsiaTheme="minorEastAsia"/>
          <w:sz w:val="22"/>
          <w:szCs w:val="22"/>
        </w:rPr>
        <w:t>）</w:t>
      </w:r>
    </w:p>
    <w:tbl>
      <w:tblPr>
        <w:tblStyle w:val="14"/>
        <w:tblW w:w="8312" w:type="dxa"/>
        <w:tblInd w:w="106" w:type="dxa"/>
        <w:tblLayout w:type="fixed"/>
        <w:tblCellMar>
          <w:top w:w="0" w:type="dxa"/>
          <w:left w:w="108" w:type="dxa"/>
          <w:bottom w:w="0" w:type="dxa"/>
          <w:right w:w="108" w:type="dxa"/>
        </w:tblCellMar>
      </w:tblPr>
      <w:tblGrid>
        <w:gridCol w:w="4155"/>
        <w:gridCol w:w="4157"/>
      </w:tblGrid>
      <w:tr>
        <w:tblPrEx>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A、尚未参加评估  B、评估等级有效期已过</w:t>
            </w:r>
          </w:p>
        </w:tc>
      </w:tr>
      <w:tr>
        <w:tblPrEx>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C、已通过社会组织评估，评估等级为4A，有效期自2023年至2028年。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1559"/>
        <w:gridCol w:w="1410"/>
        <w:gridCol w:w="2368"/>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1410" w:type="dxa"/>
          </w:tcPr>
          <w:p>
            <w:pPr>
              <w:spacing w:before="156" w:beforeLines="50"/>
              <w:jc w:val="left"/>
              <w:rPr>
                <w:rFonts w:asciiTheme="minorEastAsia" w:hAnsiTheme="minorEastAsia" w:eastAsiaTheme="minorEastAsia"/>
                <w:sz w:val="22"/>
                <w:szCs w:val="22"/>
              </w:rPr>
            </w:pPr>
          </w:p>
        </w:tc>
        <w:tc>
          <w:tcPr>
            <w:tcW w:w="2368"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2927"/>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blPrEx>
          <w:tblCellMar>
            <w:top w:w="0" w:type="dxa"/>
            <w:left w:w="108" w:type="dxa"/>
            <w:bottom w:w="0" w:type="dxa"/>
            <w:right w:w="108" w:type="dxa"/>
          </w:tblCellMar>
        </w:tblPrEx>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登记管理机关在本年度是否发出责令整改通知书或改进建议书？□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是否按照《中华人民共和国慈善法》、《基金会管理条例》、《慈善组织信息公开办法》、《基金会信息公布办法》等法律法规的要求履行了信息公开义务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r>
        <w:rPr>
          <w:rFonts w:hint="eastAsia" w:ascii="宋体" w:hAnsi="宋体"/>
          <w:szCs w:val="21"/>
        </w:rPr>
        <w:t>备注：公益慈善项目信息包括：公益慈善项目内容、实施地域、受益人群、公益慈善项目收入、支出情况、公益慈善项目剩余财产处理情况。</w:t>
      </w:r>
      <w:bookmarkEnd w:id="0"/>
    </w:p>
    <w:p/>
    <w:p/>
    <w:p>
      <w:pPr>
        <w:shd w:val="clear" w:color="auto" w:fill="FFFFFF"/>
        <w:rPr>
          <w:snapToGrid w:val="0"/>
          <w:sz w:val="22"/>
          <w:szCs w:val="22"/>
        </w:rPr>
      </w:pPr>
    </w:p>
    <w:p>
      <w:pPr>
        <w:shd w:val="clear" w:color="auto" w:fill="FFFFFF"/>
        <w:rPr>
          <w:snapToGrid w:val="0"/>
          <w:sz w:val="22"/>
          <w:szCs w:val="22"/>
        </w:rPr>
      </w:pPr>
    </w:p>
    <w:p>
      <w:pPr>
        <w:shd w:val="clear" w:color="auto" w:fill="FFFFFF"/>
        <w:rPr>
          <w:rFonts w:hint="eastAsia" w:eastAsia="宋体"/>
          <w:snapToGrid w:val="0"/>
          <w:sz w:val="22"/>
          <w:szCs w:val="22"/>
          <w:lang w:eastAsia="zh-CN"/>
        </w:rPr>
      </w:pPr>
      <w:r>
        <w:rPr>
          <w:rFonts w:hint="eastAsia" w:eastAsia="宋体"/>
          <w:snapToGrid w:val="0"/>
          <w:sz w:val="22"/>
          <w:szCs w:val="22"/>
          <w:lang w:eastAsia="zh-CN"/>
        </w:rPr>
        <w:drawing>
          <wp:anchor distT="0" distB="0" distL="114300" distR="114300" simplePos="0" relativeHeight="251659264" behindDoc="1" locked="0" layoutInCell="1" allowOverlap="1">
            <wp:simplePos x="0" y="0"/>
            <wp:positionH relativeFrom="column">
              <wp:posOffset>-1114425</wp:posOffset>
            </wp:positionH>
            <wp:positionV relativeFrom="paragraph">
              <wp:posOffset>-46990</wp:posOffset>
            </wp:positionV>
            <wp:extent cx="7605395" cy="10459085"/>
            <wp:effectExtent l="0" t="0" r="0" b="0"/>
            <wp:wrapThrough wrapText="bothSides">
              <wp:wrapPolygon>
                <wp:start x="0" y="0"/>
                <wp:lineTo x="0" y="21586"/>
                <wp:lineTo x="21569" y="21586"/>
                <wp:lineTo x="21569" y="0"/>
                <wp:lineTo x="0" y="0"/>
              </wp:wrapPolygon>
            </wp:wrapThrough>
            <wp:docPr id="3" name="图片 3" descr="监事意见签字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监事意见签字_00"/>
                    <pic:cNvPicPr>
                      <a:picLocks noChangeAspect="1"/>
                    </pic:cNvPicPr>
                  </pic:nvPicPr>
                  <pic:blipFill>
                    <a:blip r:embed="rId5"/>
                    <a:stretch>
                      <a:fillRect/>
                    </a:stretch>
                  </pic:blipFill>
                  <pic:spPr>
                    <a:xfrm>
                      <a:off x="0" y="0"/>
                      <a:ext cx="7605395" cy="10459085"/>
                    </a:xfrm>
                    <a:prstGeom prst="rect">
                      <a:avLst/>
                    </a:prstGeom>
                  </pic:spPr>
                </pic:pic>
              </a:graphicData>
            </a:graphic>
          </wp:anchor>
        </w:drawing>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hOTczZGM1M2VkZDM0ODdlYmMyMTEwMDYwOTQxNDY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1E8C78AD"/>
    <w:rsid w:val="2C2319DE"/>
    <w:rsid w:val="2D317769"/>
    <w:rsid w:val="2DAE4BE9"/>
    <w:rsid w:val="2F2E17DE"/>
    <w:rsid w:val="35DF53A4"/>
    <w:rsid w:val="36C73110"/>
    <w:rsid w:val="384F6BA7"/>
    <w:rsid w:val="3E0957A1"/>
    <w:rsid w:val="43241483"/>
    <w:rsid w:val="47D8574E"/>
    <w:rsid w:val="48995BF3"/>
    <w:rsid w:val="5368329D"/>
    <w:rsid w:val="578C32FC"/>
    <w:rsid w:val="5A6811A2"/>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27"/>
    <w:autoRedefine/>
    <w:qFormat/>
    <w:uiPriority w:val="0"/>
    <w:rPr>
      <w:rFonts w:ascii="宋体"/>
      <w:sz w:val="18"/>
      <w:szCs w:val="18"/>
    </w:rPr>
  </w:style>
  <w:style w:type="paragraph" w:styleId="4">
    <w:name w:val="annotation text"/>
    <w:basedOn w:val="1"/>
    <w:link w:val="29"/>
    <w:autoRedefine/>
    <w:qFormat/>
    <w:uiPriority w:val="0"/>
    <w:pPr>
      <w:jc w:val="left"/>
    </w:pPr>
  </w:style>
  <w:style w:type="paragraph" w:styleId="5">
    <w:name w:val="endnote text"/>
    <w:basedOn w:val="1"/>
    <w:link w:val="31"/>
    <w:autoRedefine/>
    <w:qFormat/>
    <w:uiPriority w:val="0"/>
    <w:pPr>
      <w:snapToGrid w:val="0"/>
      <w:jc w:val="left"/>
    </w:pPr>
  </w:style>
  <w:style w:type="paragraph" w:styleId="6">
    <w:name w:val="Balloon Text"/>
    <w:basedOn w:val="1"/>
    <w:link w:val="30"/>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autoRedefine/>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autoRedefine/>
    <w:qFormat/>
    <w:uiPriority w:val="0"/>
    <w:pPr>
      <w:snapToGrid w:val="0"/>
      <w:jc w:val="left"/>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autoRedefine/>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autoRedefine/>
    <w:qFormat/>
    <w:uiPriority w:val="0"/>
    <w:rPr>
      <w:b/>
      <w:bCs/>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autoRedefine/>
    <w:qFormat/>
    <w:uiPriority w:val="0"/>
    <w:rPr>
      <w:b/>
      <w:bCs/>
    </w:rPr>
  </w:style>
  <w:style w:type="character" w:styleId="18">
    <w:name w:val="endnote reference"/>
    <w:autoRedefine/>
    <w:qFormat/>
    <w:uiPriority w:val="0"/>
    <w:rPr>
      <w:vertAlign w:val="superscript"/>
    </w:rPr>
  </w:style>
  <w:style w:type="character" w:styleId="19">
    <w:name w:val="page number"/>
    <w:basedOn w:val="16"/>
    <w:autoRedefine/>
    <w:qFormat/>
    <w:uiPriority w:val="0"/>
  </w:style>
  <w:style w:type="character" w:styleId="20">
    <w:name w:val="HTML Typewriter"/>
    <w:autoRedefine/>
    <w:qFormat/>
    <w:uiPriority w:val="0"/>
    <w:rPr>
      <w:rFonts w:ascii="宋体" w:hAnsi="宋体" w:eastAsia="宋体" w:cs="宋体"/>
      <w:sz w:val="24"/>
      <w:szCs w:val="24"/>
    </w:rPr>
  </w:style>
  <w:style w:type="character" w:styleId="21">
    <w:name w:val="Hyperlink"/>
    <w:autoRedefine/>
    <w:qFormat/>
    <w:uiPriority w:val="0"/>
    <w:rPr>
      <w:color w:val="0000FF"/>
      <w:u w:val="single"/>
    </w:rPr>
  </w:style>
  <w:style w:type="character" w:styleId="22">
    <w:name w:val="annotation reference"/>
    <w:autoRedefine/>
    <w:qFormat/>
    <w:uiPriority w:val="0"/>
    <w:rPr>
      <w:sz w:val="21"/>
      <w:szCs w:val="21"/>
    </w:rPr>
  </w:style>
  <w:style w:type="character" w:styleId="23">
    <w:name w:val="footnote reference"/>
    <w:autoRedefine/>
    <w:qFormat/>
    <w:uiPriority w:val="0"/>
    <w:rPr>
      <w:vertAlign w:val="superscript"/>
    </w:rPr>
  </w:style>
  <w:style w:type="character" w:customStyle="1" w:styleId="24">
    <w:name w:val="页眉字符"/>
    <w:autoRedefine/>
    <w:qFormat/>
    <w:uiPriority w:val="0"/>
    <w:rPr>
      <w:kern w:val="2"/>
      <w:sz w:val="18"/>
      <w:szCs w:val="18"/>
    </w:rPr>
  </w:style>
  <w:style w:type="character" w:customStyle="1" w:styleId="25">
    <w:name w:val="脚注文本 字符"/>
    <w:link w:val="10"/>
    <w:autoRedefine/>
    <w:qFormat/>
    <w:uiPriority w:val="0"/>
    <w:rPr>
      <w:kern w:val="2"/>
      <w:sz w:val="18"/>
      <w:szCs w:val="18"/>
    </w:rPr>
  </w:style>
  <w:style w:type="character" w:customStyle="1" w:styleId="26">
    <w:name w:val="页眉 字符"/>
    <w:link w:val="8"/>
    <w:autoRedefine/>
    <w:qFormat/>
    <w:uiPriority w:val="0"/>
    <w:rPr>
      <w:kern w:val="2"/>
      <w:sz w:val="18"/>
      <w:szCs w:val="18"/>
    </w:rPr>
  </w:style>
  <w:style w:type="character" w:customStyle="1" w:styleId="27">
    <w:name w:val="文档结构图 字符"/>
    <w:link w:val="3"/>
    <w:autoRedefine/>
    <w:qFormat/>
    <w:uiPriority w:val="0"/>
    <w:rPr>
      <w:rFonts w:ascii="宋体"/>
      <w:kern w:val="2"/>
      <w:sz w:val="18"/>
      <w:szCs w:val="18"/>
    </w:rPr>
  </w:style>
  <w:style w:type="character" w:customStyle="1" w:styleId="28">
    <w:name w:val="批注主题 字符"/>
    <w:link w:val="13"/>
    <w:autoRedefine/>
    <w:qFormat/>
    <w:uiPriority w:val="0"/>
    <w:rPr>
      <w:b/>
      <w:bCs/>
      <w:kern w:val="2"/>
      <w:sz w:val="21"/>
      <w:szCs w:val="24"/>
    </w:rPr>
  </w:style>
  <w:style w:type="character" w:customStyle="1" w:styleId="29">
    <w:name w:val="批注文字 字符"/>
    <w:link w:val="4"/>
    <w:autoRedefine/>
    <w:qFormat/>
    <w:uiPriority w:val="0"/>
    <w:rPr>
      <w:kern w:val="2"/>
      <w:sz w:val="21"/>
      <w:szCs w:val="24"/>
    </w:rPr>
  </w:style>
  <w:style w:type="character" w:customStyle="1" w:styleId="30">
    <w:name w:val="批注框文本 字符"/>
    <w:link w:val="6"/>
    <w:autoRedefine/>
    <w:qFormat/>
    <w:uiPriority w:val="0"/>
    <w:rPr>
      <w:rFonts w:eastAsia="宋体"/>
      <w:kern w:val="2"/>
      <w:sz w:val="18"/>
      <w:szCs w:val="18"/>
      <w:lang w:val="en-US" w:eastAsia="zh-CN" w:bidi="ar-SA"/>
    </w:rPr>
  </w:style>
  <w:style w:type="character" w:customStyle="1" w:styleId="31">
    <w:name w:val="尾注文本 字符"/>
    <w:link w:val="5"/>
    <w:autoRedefine/>
    <w:qFormat/>
    <w:uiPriority w:val="0"/>
    <w:rPr>
      <w:kern w:val="2"/>
      <w:sz w:val="21"/>
      <w:szCs w:val="24"/>
    </w:rPr>
  </w:style>
  <w:style w:type="paragraph" w:customStyle="1" w:styleId="32">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autoRedefine/>
    <w:qFormat/>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autoRedefine/>
    <w:qFormat/>
    <w:uiPriority w:val="0"/>
    <w:rPr>
      <w:b/>
      <w:bCs/>
      <w:kern w:val="44"/>
      <w:sz w:val="44"/>
      <w:szCs w:val="44"/>
    </w:rPr>
  </w:style>
  <w:style w:type="character" w:customStyle="1" w:styleId="35">
    <w:name w:val="副标题 字符"/>
    <w:basedOn w:val="16"/>
    <w:link w:val="9"/>
    <w:autoRedefine/>
    <w:qFormat/>
    <w:uiPriority w:val="0"/>
    <w:rPr>
      <w:rFonts w:asciiTheme="minorHAnsi" w:hAnsiTheme="minorHAnsi" w:eastAsiaTheme="minorEastAsia" w:cstheme="minorBidi"/>
      <w:b/>
      <w:bCs/>
      <w:kern w:val="28"/>
      <w:sz w:val="32"/>
      <w:szCs w:val="32"/>
    </w:rPr>
  </w:style>
  <w:style w:type="paragraph" w:styleId="3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52</Pages>
  <Words>22276</Words>
  <Characters>24856</Characters>
  <Lines>5</Lines>
  <Paragraphs>1</Paragraphs>
  <TotalTime>253</TotalTime>
  <ScaleCrop>false</ScaleCrop>
  <LinksUpToDate>false</LinksUpToDate>
  <CharactersWithSpaces>27600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jenny</cp:lastModifiedBy>
  <cp:lastPrinted>2024-04-01T02:44:00Z</cp:lastPrinted>
  <dcterms:modified xsi:type="dcterms:W3CDTF">2024-04-09T00:53:14Z</dcterms:modified>
  <dc:title>（　　　　）基金会 2010年 年度工作报告</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8EAF6C9EDC34463D903459019E9F319B_13</vt:lpwstr>
  </property>
</Properties>
</file>